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4A288" w14:textId="2816027B" w:rsidR="001F7A03" w:rsidRPr="00F93FDB" w:rsidRDefault="001F7A03" w:rsidP="001F7A03">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Pr>
          <w:rFonts w:cs="Arial"/>
          <w:sz w:val="22"/>
          <w:szCs w:val="22"/>
        </w:rPr>
        <w:t>101</w:t>
      </w:r>
      <w:r w:rsidRPr="00C96795">
        <w:rPr>
          <w:rFonts w:cs="Arial"/>
          <w:sz w:val="22"/>
          <w:szCs w:val="22"/>
        </w:rPr>
        <w:t>-e</w:t>
      </w:r>
      <w:r w:rsidRPr="00F93FDB">
        <w:rPr>
          <w:rFonts w:cs="Arial"/>
          <w:sz w:val="22"/>
          <w:szCs w:val="22"/>
        </w:rPr>
        <w:tab/>
      </w:r>
      <w:r w:rsidR="00F47EAA">
        <w:rPr>
          <w:rFonts w:eastAsia="宋体"/>
          <w:bCs/>
          <w:sz w:val="22"/>
          <w:szCs w:val="22"/>
          <w:lang w:eastAsia="zh-CN"/>
        </w:rPr>
        <w:t>R</w:t>
      </w:r>
      <w:r w:rsidR="0028503E">
        <w:rPr>
          <w:rFonts w:eastAsia="宋体"/>
          <w:bCs/>
          <w:sz w:val="22"/>
          <w:szCs w:val="22"/>
          <w:lang w:eastAsia="zh-CN"/>
        </w:rPr>
        <w:t>4</w:t>
      </w:r>
      <w:r w:rsidR="00F47EAA">
        <w:rPr>
          <w:rFonts w:eastAsia="宋体"/>
          <w:bCs/>
          <w:sz w:val="22"/>
          <w:szCs w:val="22"/>
          <w:lang w:eastAsia="zh-CN"/>
        </w:rPr>
        <w:t>-2118389</w:t>
      </w:r>
    </w:p>
    <w:p w14:paraId="0DBC414E" w14:textId="77777777" w:rsidR="001F7A03" w:rsidRDefault="001F7A03" w:rsidP="001F7A03">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Pr>
          <w:rFonts w:eastAsia="宋体"/>
          <w:bCs/>
          <w:i w:val="0"/>
          <w:sz w:val="22"/>
          <w:szCs w:val="22"/>
          <w:lang w:eastAsia="zh-CN"/>
        </w:rPr>
        <w:t>November</w:t>
      </w:r>
      <w:r w:rsidRPr="00F456D0">
        <w:rPr>
          <w:rFonts w:eastAsia="宋体"/>
          <w:bCs/>
          <w:i w:val="0"/>
          <w:sz w:val="22"/>
          <w:szCs w:val="22"/>
          <w:lang w:eastAsia="zh-CN"/>
        </w:rPr>
        <w:t xml:space="preserve"> </w:t>
      </w:r>
      <w:r>
        <w:rPr>
          <w:rFonts w:eastAsia="宋体"/>
          <w:bCs/>
          <w:i w:val="0"/>
          <w:sz w:val="22"/>
          <w:szCs w:val="22"/>
          <w:lang w:eastAsia="zh-CN"/>
        </w:rPr>
        <w:t>01</w:t>
      </w:r>
      <w:r w:rsidRPr="00F456D0">
        <w:rPr>
          <w:rFonts w:eastAsia="宋体"/>
          <w:bCs/>
          <w:i w:val="0"/>
          <w:sz w:val="22"/>
          <w:szCs w:val="22"/>
          <w:lang w:eastAsia="zh-CN"/>
        </w:rPr>
        <w:t>-</w:t>
      </w:r>
      <w:r>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2804E184"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F7A03">
        <w:rPr>
          <w:rFonts w:ascii="Arial" w:hAnsi="Arial"/>
          <w:sz w:val="22"/>
          <w:szCs w:val="22"/>
          <w:lang w:val="en-US"/>
        </w:rPr>
        <w:t>8</w:t>
      </w:r>
      <w:r w:rsidR="00B6592F">
        <w:rPr>
          <w:rFonts w:ascii="Arial" w:hAnsi="Arial"/>
          <w:sz w:val="22"/>
          <w:szCs w:val="22"/>
          <w:lang w:val="en-US"/>
        </w:rPr>
        <w:t>.</w:t>
      </w:r>
      <w:r w:rsidR="00CB3929">
        <w:rPr>
          <w:rFonts w:ascii="Arial" w:hAnsi="Arial" w:hint="eastAsia"/>
          <w:sz w:val="22"/>
          <w:szCs w:val="22"/>
          <w:lang w:val="en-US"/>
        </w:rPr>
        <w:t>13</w:t>
      </w:r>
      <w:r w:rsidR="00B6592F">
        <w:rPr>
          <w:rFonts w:ascii="Arial" w:hAnsi="Arial"/>
          <w:sz w:val="22"/>
          <w:szCs w:val="22"/>
          <w:lang w:val="en-US"/>
        </w:rPr>
        <w:t>.</w:t>
      </w:r>
      <w:r w:rsidR="00CB3929">
        <w:rPr>
          <w:rFonts w:ascii="Arial" w:hAnsi="Arial" w:hint="eastAsia"/>
          <w:sz w:val="22"/>
          <w:szCs w:val="22"/>
          <w:lang w:val="en-US"/>
        </w:rPr>
        <w:t>5</w:t>
      </w:r>
      <w:r w:rsidR="00B6592F">
        <w:rPr>
          <w:rFonts w:ascii="Arial" w:hAnsi="Arial"/>
          <w:sz w:val="22"/>
          <w:szCs w:val="22"/>
          <w:lang w:val="en-US"/>
        </w:rPr>
        <w:t>.</w:t>
      </w:r>
      <w:r w:rsidR="00AA2061">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DE4EDD2"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972FA7">
        <w:rPr>
          <w:rFonts w:ascii="Arial" w:hAnsi="Arial"/>
          <w:sz w:val="22"/>
          <w:szCs w:val="22"/>
          <w:lang w:val="en-US"/>
        </w:rPr>
        <w:t>timing</w:t>
      </w:r>
      <w:r w:rsidR="00E629C7">
        <w:rPr>
          <w:rFonts w:ascii="Arial" w:hAnsi="Arial"/>
          <w:sz w:val="22"/>
          <w:szCs w:val="22"/>
          <w:lang w:val="en-US"/>
        </w:rPr>
        <w:t xml:space="preserve"> requirements for </w:t>
      </w:r>
      <w:r w:rsidR="00933BF4">
        <w:rPr>
          <w:rFonts w:ascii="Arial" w:hAnsi="Arial" w:hint="eastAsia"/>
          <w:sz w:val="22"/>
          <w:szCs w:val="22"/>
          <w:lang w:val="en-US"/>
        </w:rPr>
        <w:t>N</w:t>
      </w:r>
      <w:r w:rsidR="00933BF4">
        <w:rPr>
          <w:rFonts w:ascii="Arial" w:hAnsi="Arial"/>
          <w:sz w:val="22"/>
          <w:szCs w:val="22"/>
          <w:lang w:val="en-US"/>
        </w:rPr>
        <w:t xml:space="preserve">R </w:t>
      </w:r>
      <w:r w:rsidR="00E629C7">
        <w:rPr>
          <w:rFonts w:ascii="Arial" w:hAnsi="Arial"/>
          <w:sz w:val="22"/>
          <w:szCs w:val="22"/>
          <w:lang w:val="en-US"/>
        </w:rPr>
        <w:t>NTN</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14AC1F4E"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w:t>
      </w:r>
      <w:r w:rsidR="0033298F">
        <w:t>100</w:t>
      </w:r>
      <w:r w:rsidR="00290E09">
        <w:t>-</w:t>
      </w:r>
      <w:r w:rsidR="00ED14AE" w:rsidRPr="001A42B0">
        <w:rPr>
          <w:rFonts w:hint="eastAsia"/>
        </w:rPr>
        <w:t>e</w:t>
      </w:r>
      <w:r w:rsidR="00290E09">
        <w:t xml:space="preserve"> </w:t>
      </w:r>
      <w:r w:rsidR="002D63B7" w:rsidRPr="001A42B0">
        <w:t>meeting</w:t>
      </w:r>
      <w:r w:rsidRPr="001A42B0">
        <w:t xml:space="preserve">, </w:t>
      </w:r>
      <w:r w:rsidR="00A977CB" w:rsidRPr="006A6D4F">
        <w:t>the</w:t>
      </w:r>
      <w:r w:rsidR="00B846C2" w:rsidRPr="006A6D4F">
        <w:t xml:space="preserve"> </w:t>
      </w:r>
      <w:r w:rsidR="00F37429">
        <w:t>timing</w:t>
      </w:r>
      <w:r w:rsidR="006A6D4F" w:rsidRPr="006A6D4F">
        <w:t xml:space="preserve"> requirements </w:t>
      </w:r>
      <w:r w:rsidR="002538FA">
        <w:t xml:space="preserve">for </w:t>
      </w:r>
      <w:r w:rsidR="006A6D4F" w:rsidRPr="006A6D4F">
        <w:t>NR NT</w:t>
      </w:r>
      <w:r w:rsidR="008665C9">
        <w:t>N</w:t>
      </w:r>
      <w:r w:rsidR="00DC2380">
        <w:t xml:space="preserve"> were</w:t>
      </w:r>
      <w:r w:rsidR="00A977CB" w:rsidRPr="006A6D4F">
        <w:t xml:space="preserve"> discussed and the conclusions were</w:t>
      </w:r>
      <w:r w:rsidR="00A46737" w:rsidRPr="006A6D4F">
        <w:t xml:space="preserve"> captured in WF [1]</w:t>
      </w:r>
      <w:r w:rsidRPr="006A6D4F">
        <w:t>.</w:t>
      </w:r>
      <w:r w:rsidRPr="005037ED">
        <w:t xml:space="preserve"> </w:t>
      </w:r>
      <w:r w:rsidR="006A6D4F" w:rsidRPr="005037ED">
        <w:t>Th</w:t>
      </w:r>
      <w:r w:rsidR="00BD2BD8" w:rsidRPr="005037ED">
        <w:t>is paper</w:t>
      </w:r>
      <w:r w:rsidR="006A6D4F" w:rsidRPr="005037ED">
        <w:t xml:space="preserve"> will give </w:t>
      </w:r>
      <w:r w:rsidR="005857AF" w:rsidRPr="005037ED">
        <w:t>our considerations</w:t>
      </w:r>
      <w:r w:rsidR="005037ED" w:rsidRPr="005037ED">
        <w:t xml:space="preserve"> on UE </w:t>
      </w:r>
      <w:r w:rsidR="005834B8">
        <w:t>specific TA estimation error and initial transmit timing requirements</w:t>
      </w:r>
      <w:r w:rsidR="00B661D3" w:rsidRPr="005037ED">
        <w:t>.</w:t>
      </w:r>
    </w:p>
    <w:p w14:paraId="068F0559" w14:textId="23A46AD1" w:rsidR="006334A9" w:rsidRDefault="00314480" w:rsidP="00E94E3A">
      <w:pPr>
        <w:pStyle w:val="1"/>
        <w:spacing w:before="0" w:afterLines="50" w:after="120"/>
        <w:jc w:val="both"/>
        <w:rPr>
          <w:rFonts w:eastAsia="宋体"/>
          <w:lang w:eastAsia="zh-CN"/>
        </w:rPr>
      </w:pPr>
      <w:r>
        <w:rPr>
          <w:rFonts w:eastAsia="宋体"/>
          <w:lang w:eastAsia="zh-CN"/>
        </w:rPr>
        <w:t>Discussion</w:t>
      </w:r>
    </w:p>
    <w:p w14:paraId="75A2A538" w14:textId="35F45889" w:rsidR="00455B1D" w:rsidRPr="00455B1D" w:rsidRDefault="00455B1D" w:rsidP="00455B1D">
      <w:pPr>
        <w:pStyle w:val="2"/>
        <w:spacing w:after="240"/>
        <w:rPr>
          <w:lang w:eastAsia="zh-CN"/>
        </w:rPr>
      </w:pPr>
      <w:r>
        <w:rPr>
          <w:rFonts w:eastAsiaTheme="minorEastAsia" w:hint="eastAsia"/>
          <w:lang w:eastAsia="zh-CN"/>
        </w:rPr>
        <w:t>U</w:t>
      </w:r>
      <w:r>
        <w:rPr>
          <w:rFonts w:eastAsiaTheme="minorEastAsia"/>
          <w:lang w:eastAsia="zh-CN"/>
        </w:rPr>
        <w:t>E specific TA estimation error</w:t>
      </w:r>
    </w:p>
    <w:tbl>
      <w:tblPr>
        <w:tblStyle w:val="aff0"/>
        <w:tblW w:w="0" w:type="auto"/>
        <w:tblLook w:val="04A0" w:firstRow="1" w:lastRow="0" w:firstColumn="1" w:lastColumn="0" w:noHBand="0" w:noVBand="1"/>
      </w:tblPr>
      <w:tblGrid>
        <w:gridCol w:w="9631"/>
      </w:tblGrid>
      <w:tr w:rsidR="000F1372" w14:paraId="70EB9086" w14:textId="77777777" w:rsidTr="000F1372">
        <w:tc>
          <w:tcPr>
            <w:tcW w:w="9631" w:type="dxa"/>
          </w:tcPr>
          <w:p w14:paraId="4A31B4EE" w14:textId="77777777" w:rsidR="000332E2" w:rsidRDefault="000332E2" w:rsidP="009E1A41">
            <w:pPr>
              <w:pStyle w:val="afff1"/>
              <w:numPr>
                <w:ilvl w:val="0"/>
                <w:numId w:val="20"/>
              </w:numPr>
              <w:ind w:firstLineChars="0"/>
              <w:rPr>
                <w:rFonts w:ascii="Times New Roman" w:hAnsi="Times New Roman"/>
                <w:lang w:val="en-GB"/>
              </w:rPr>
            </w:pPr>
            <w:r>
              <w:rPr>
                <w:rFonts w:ascii="Times New Roman" w:hAnsi="Times New Roman"/>
                <w:lang w:val="en-GB"/>
              </w:rPr>
              <w:t>RAN4 n</w:t>
            </w:r>
            <w:r w:rsidRPr="00B52F0B">
              <w:rPr>
                <w:rFonts w:ascii="Times New Roman" w:hAnsi="Times New Roman"/>
                <w:lang w:val="en-GB"/>
              </w:rPr>
              <w:t>ot</w:t>
            </w:r>
            <w:r>
              <w:rPr>
                <w:rFonts w:ascii="Times New Roman" w:hAnsi="Times New Roman"/>
                <w:lang w:val="en-GB"/>
              </w:rPr>
              <w:t xml:space="preserve"> to</w:t>
            </w:r>
            <w:r w:rsidRPr="00B52F0B">
              <w:rPr>
                <w:rFonts w:ascii="Times New Roman" w:hAnsi="Times New Roman"/>
                <w:lang w:val="en-GB"/>
              </w:rPr>
              <w:t xml:space="preserve"> define a separate accuracy requirement for UE specific TA estimation</w:t>
            </w:r>
            <w:r>
              <w:rPr>
                <w:rFonts w:ascii="Times New Roman" w:hAnsi="Times New Roman"/>
                <w:lang w:val="en-GB"/>
              </w:rPr>
              <w:t xml:space="preserve">. </w:t>
            </w:r>
          </w:p>
          <w:p w14:paraId="6FF6FBC7" w14:textId="77777777" w:rsidR="000332E2" w:rsidRDefault="000332E2" w:rsidP="009E1A41">
            <w:pPr>
              <w:pStyle w:val="afff1"/>
              <w:numPr>
                <w:ilvl w:val="0"/>
                <w:numId w:val="20"/>
              </w:numPr>
              <w:ind w:firstLineChars="0"/>
              <w:rPr>
                <w:rFonts w:ascii="Times New Roman" w:hAnsi="Times New Roman"/>
                <w:lang w:val="en-GB"/>
              </w:rPr>
            </w:pPr>
            <w:r>
              <w:rPr>
                <w:rFonts w:ascii="Times New Roman" w:hAnsi="Times New Roman"/>
                <w:lang w:val="en-GB"/>
              </w:rPr>
              <w:t>UE behaviour for UE specific TA</w:t>
            </w:r>
          </w:p>
          <w:p w14:paraId="71260204" w14:textId="77777777" w:rsidR="000332E2" w:rsidRDefault="000332E2" w:rsidP="009E1A41">
            <w:pPr>
              <w:pStyle w:val="afff1"/>
              <w:numPr>
                <w:ilvl w:val="1"/>
                <w:numId w:val="20"/>
              </w:numPr>
              <w:ind w:firstLineChars="0"/>
              <w:rPr>
                <w:rFonts w:ascii="Times New Roman" w:hAnsi="Times New Roman"/>
                <w:lang w:val="en-GB"/>
              </w:rPr>
            </w:pPr>
            <w:r>
              <w:rPr>
                <w:rFonts w:ascii="Times New Roman" w:hAnsi="Times New Roman"/>
                <w:lang w:val="en-GB"/>
              </w:rPr>
              <w:t>FFS whether and how to specify UE behaviour on updating rate for UE specific TA estimation</w:t>
            </w:r>
          </w:p>
          <w:p w14:paraId="5A28560D" w14:textId="77777777" w:rsidR="000332E2" w:rsidRDefault="000332E2" w:rsidP="009E1A41">
            <w:pPr>
              <w:pStyle w:val="afff1"/>
              <w:numPr>
                <w:ilvl w:val="1"/>
                <w:numId w:val="20"/>
              </w:numPr>
              <w:ind w:firstLineChars="0"/>
              <w:rPr>
                <w:rFonts w:ascii="Times New Roman" w:hAnsi="Times New Roman"/>
                <w:lang w:val="en-GB"/>
              </w:rPr>
            </w:pPr>
            <w:r>
              <w:rPr>
                <w:rFonts w:ascii="Times New Roman" w:hAnsi="Times New Roman"/>
                <w:lang w:val="en-GB"/>
              </w:rPr>
              <w:t>FFS</w:t>
            </w:r>
            <w:r w:rsidRPr="00E34438">
              <w:rPr>
                <w:rFonts w:ascii="Times New Roman" w:hAnsi="Times New Roman"/>
                <w:lang w:val="en-GB"/>
              </w:rPr>
              <w:t xml:space="preserve"> </w:t>
            </w:r>
            <w:r>
              <w:rPr>
                <w:rFonts w:ascii="Times New Roman" w:hAnsi="Times New Roman"/>
                <w:lang w:val="en-GB"/>
              </w:rPr>
              <w:t>whether and how to specify UE behaviour on UE specific TA updating before applying TA adjustment</w:t>
            </w:r>
          </w:p>
          <w:p w14:paraId="459A8E43" w14:textId="77777777" w:rsidR="000332E2" w:rsidRDefault="000332E2" w:rsidP="009E1A41">
            <w:pPr>
              <w:pStyle w:val="afff1"/>
              <w:numPr>
                <w:ilvl w:val="0"/>
                <w:numId w:val="20"/>
              </w:numPr>
              <w:ind w:firstLineChars="0"/>
              <w:rPr>
                <w:rFonts w:ascii="Times New Roman" w:hAnsi="Times New Roman"/>
                <w:lang w:val="en-GB"/>
              </w:rPr>
            </w:pPr>
            <w:r>
              <w:rPr>
                <w:rFonts w:ascii="Times New Roman" w:hAnsi="Times New Roman"/>
                <w:lang w:val="en-GB"/>
              </w:rPr>
              <w:t>FFS whether</w:t>
            </w:r>
            <w:r w:rsidRPr="00791326">
              <w:rPr>
                <w:rFonts w:ascii="Times New Roman" w:hAnsi="Times New Roman"/>
                <w:lang w:val="en-GB"/>
              </w:rPr>
              <w:t xml:space="preserve"> to define a separate accuracy requirement for self-estimated TA common (</w:t>
            </w:r>
            <m:oMath>
              <m:sSub>
                <m:sSubPr>
                  <m:ctrlPr>
                    <w:rPr>
                      <w:rFonts w:ascii="Cambria Math" w:hAnsi="Cambria Math"/>
                      <w:lang w:val="en-GB"/>
                    </w:rPr>
                  </m:ctrlPr>
                </m:sSubPr>
                <m:e>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common</m:t>
                  </m:r>
                </m:sub>
              </m:sSub>
            </m:oMath>
            <w:r w:rsidRPr="00791326">
              <w:rPr>
                <w:rFonts w:ascii="Times New Roman" w:hAnsi="Times New Roman"/>
                <w:lang w:val="en-GB"/>
              </w:rPr>
              <w:t>)</w:t>
            </w:r>
            <w:r>
              <w:rPr>
                <w:rFonts w:ascii="Times New Roman" w:hAnsi="Times New Roman"/>
                <w:lang w:val="en-GB"/>
              </w:rPr>
              <w:t>.</w:t>
            </w:r>
          </w:p>
          <w:p w14:paraId="266E4F79" w14:textId="33FBE535" w:rsidR="000F1372" w:rsidRPr="000332E2" w:rsidRDefault="000332E2" w:rsidP="009E1A41">
            <w:pPr>
              <w:pStyle w:val="afff1"/>
              <w:numPr>
                <w:ilvl w:val="0"/>
                <w:numId w:val="20"/>
              </w:numPr>
              <w:ind w:firstLineChars="0"/>
              <w:rPr>
                <w:rFonts w:ascii="Times New Roman" w:hAnsi="Times New Roman"/>
                <w:lang w:val="en-GB"/>
              </w:rPr>
            </w:pPr>
            <w:r>
              <w:rPr>
                <w:rFonts w:ascii="Times New Roman" w:hAnsi="Times New Roman"/>
                <w:lang w:val="en-GB"/>
              </w:rPr>
              <w:t xml:space="preserve">FFS whether </w:t>
            </w:r>
            <w:r w:rsidRPr="00791326">
              <w:rPr>
                <w:rFonts w:ascii="Times New Roman" w:hAnsi="Times New Roman"/>
                <w:lang w:val="en-GB"/>
              </w:rPr>
              <w:t xml:space="preserve">to define a separate accuracy requirement for the combination of  </w:t>
            </w:r>
            <m:oMath>
              <m:sSub>
                <m:sSubPr>
                  <m:ctrlPr>
                    <w:rPr>
                      <w:rFonts w:ascii="Cambria Math" w:hAnsi="Cambria Math"/>
                      <w:lang w:val="en-GB"/>
                    </w:rPr>
                  </m:ctrlPr>
                </m:sSubPr>
                <m:e>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UE</m:t>
                  </m:r>
                  <m:r>
                    <m:rPr>
                      <m:sty m:val="p"/>
                    </m:rPr>
                    <w:rPr>
                      <w:rFonts w:ascii="Cambria Math" w:hAnsi="Cambria Math"/>
                      <w:lang w:val="en-GB"/>
                    </w:rPr>
                    <m:t>-</m:t>
                  </m:r>
                  <m:r>
                    <m:rPr>
                      <m:sty m:val="b"/>
                    </m:rPr>
                    <w:rPr>
                      <w:rFonts w:ascii="Cambria Math" w:hAnsi="Cambria Math"/>
                      <w:lang w:val="en-GB"/>
                    </w:rPr>
                    <m:t>specific</m:t>
                  </m:r>
                </m:sub>
              </m:sSub>
              <m:sSub>
                <m:sSubPr>
                  <m:ctrlPr>
                    <w:rPr>
                      <w:rFonts w:ascii="Cambria Math" w:hAnsi="Cambria Math"/>
                      <w:lang w:val="en-GB"/>
                    </w:rPr>
                  </m:ctrlPr>
                </m:sSubPr>
                <m:e>
                  <m:r>
                    <m:rPr>
                      <m:sty m:val="p"/>
                    </m:rPr>
                    <w:rPr>
                      <w:rFonts w:ascii="Cambria Math" w:hAnsi="Cambria Math"/>
                      <w:lang w:val="en-GB"/>
                    </w:rPr>
                    <m:t>+</m:t>
                  </m:r>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common</m:t>
                  </m:r>
                </m:sub>
              </m:sSub>
            </m:oMath>
            <w:r>
              <w:rPr>
                <w:rFonts w:ascii="Times New Roman" w:hAnsi="Times New Roman" w:hint="eastAsia"/>
                <w:lang w:val="en-GB"/>
              </w:rPr>
              <w:t>.</w:t>
            </w:r>
          </w:p>
        </w:tc>
      </w:tr>
    </w:tbl>
    <w:p w14:paraId="79B83FB8" w14:textId="264A517E" w:rsidR="00FB785D" w:rsidRDefault="00D56B03" w:rsidP="00E94E3A">
      <w:pPr>
        <w:widowControl w:val="0"/>
        <w:overflowPunct/>
        <w:autoSpaceDE/>
        <w:spacing w:afterLines="50" w:after="120"/>
        <w:jc w:val="both"/>
        <w:textAlignment w:val="auto"/>
        <w:rPr>
          <w:sz w:val="21"/>
          <w:szCs w:val="21"/>
        </w:rPr>
      </w:pPr>
      <w:r>
        <w:rPr>
          <w:sz w:val="21"/>
          <w:szCs w:val="21"/>
        </w:rPr>
        <w:t xml:space="preserve">It is not necessary to limit UE behaviour for UE specific TA, </w:t>
      </w:r>
      <w:r w:rsidR="00340793">
        <w:rPr>
          <w:sz w:val="21"/>
          <w:szCs w:val="21"/>
        </w:rPr>
        <w:t xml:space="preserve">such as </w:t>
      </w:r>
      <w:r>
        <w:rPr>
          <w:sz w:val="21"/>
          <w:szCs w:val="21"/>
        </w:rPr>
        <w:t xml:space="preserve">the update periodicity </w:t>
      </w:r>
      <w:r w:rsidR="00340793">
        <w:rPr>
          <w:sz w:val="21"/>
          <w:szCs w:val="21"/>
        </w:rPr>
        <w:t xml:space="preserve">and </w:t>
      </w:r>
      <w:r>
        <w:rPr>
          <w:sz w:val="21"/>
          <w:szCs w:val="21"/>
        </w:rPr>
        <w:t>the relation between UE specific and TA adjustment</w:t>
      </w:r>
      <w:r w:rsidR="00D74C5B">
        <w:rPr>
          <w:sz w:val="21"/>
          <w:szCs w:val="21"/>
        </w:rPr>
        <w:t>. These procedures</w:t>
      </w:r>
      <w:r>
        <w:rPr>
          <w:sz w:val="21"/>
          <w:szCs w:val="21"/>
        </w:rPr>
        <w:t xml:space="preserve"> should be left for UE implementation</w:t>
      </w:r>
      <w:r w:rsidR="000004DF">
        <w:rPr>
          <w:sz w:val="21"/>
          <w:szCs w:val="21"/>
        </w:rPr>
        <w:t xml:space="preserve"> as long as the timing requirements could be met. </w:t>
      </w:r>
      <w:r w:rsidR="00340793">
        <w:rPr>
          <w:sz w:val="21"/>
          <w:szCs w:val="21"/>
        </w:rPr>
        <w:t>E</w:t>
      </w:r>
      <w:r w:rsidR="00923786">
        <w:rPr>
          <w:sz w:val="21"/>
          <w:szCs w:val="21"/>
        </w:rPr>
        <w:t xml:space="preserve">ven if UE is </w:t>
      </w:r>
      <w:r w:rsidR="007B22B2">
        <w:rPr>
          <w:sz w:val="21"/>
          <w:szCs w:val="21"/>
        </w:rPr>
        <w:t>enforced</w:t>
      </w:r>
      <w:r w:rsidR="000F0743">
        <w:rPr>
          <w:sz w:val="21"/>
          <w:szCs w:val="21"/>
        </w:rPr>
        <w:t xml:space="preserve"> to</w:t>
      </w:r>
      <w:r w:rsidR="00923786">
        <w:rPr>
          <w:sz w:val="21"/>
          <w:szCs w:val="21"/>
        </w:rPr>
        <w:t xml:space="preserve"> calculate </w:t>
      </w:r>
      <w:r w:rsidR="00D74C5B">
        <w:rPr>
          <w:sz w:val="21"/>
          <w:szCs w:val="21"/>
        </w:rPr>
        <w:t xml:space="preserve">UE specific </w:t>
      </w:r>
      <w:r w:rsidR="00923786">
        <w:rPr>
          <w:sz w:val="21"/>
          <w:szCs w:val="21"/>
        </w:rPr>
        <w:t xml:space="preserve">TA periodically, the TA value may not change when the GNSS or ephemeris data is not updated / available. </w:t>
      </w:r>
      <w:r w:rsidR="00340793">
        <w:rPr>
          <w:sz w:val="21"/>
          <w:szCs w:val="21"/>
        </w:rPr>
        <w:t xml:space="preserve">Besides, it is agreed in the last meeting that RAN4 will not define a separate accuracy requirement for UE specific TA estimation. Then, UE behaviour for UE specific TA cannot be tested. </w:t>
      </w:r>
    </w:p>
    <w:p w14:paraId="15DC125A" w14:textId="6D1630E3" w:rsidR="00FB785D" w:rsidRPr="00FB785D" w:rsidRDefault="00FB785D" w:rsidP="00FB785D">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w:t>
      </w:r>
      <w:r w:rsidR="00A47C78">
        <w:rPr>
          <w:b/>
          <w:sz w:val="21"/>
          <w:szCs w:val="21"/>
        </w:rPr>
        <w:t>UE behaviour for UE specific TA.</w:t>
      </w:r>
      <w:r>
        <w:rPr>
          <w:b/>
          <w:sz w:val="21"/>
          <w:szCs w:val="21"/>
        </w:rPr>
        <w:t xml:space="preserve">  </w:t>
      </w:r>
    </w:p>
    <w:p w14:paraId="451E71D5" w14:textId="1E01AC46" w:rsidR="006257C9" w:rsidRDefault="00027CAF" w:rsidP="00E94E3A">
      <w:pPr>
        <w:widowControl w:val="0"/>
        <w:overflowPunct/>
        <w:autoSpaceDE/>
        <w:spacing w:afterLines="50" w:after="120"/>
        <w:jc w:val="both"/>
        <w:textAlignment w:val="auto"/>
        <w:rPr>
          <w:sz w:val="21"/>
          <w:szCs w:val="21"/>
        </w:rPr>
      </w:pPr>
      <w:r>
        <w:rPr>
          <w:rFonts w:hint="eastAsia"/>
          <w:sz w:val="21"/>
          <w:szCs w:val="21"/>
        </w:rPr>
        <w:t>T</w:t>
      </w:r>
      <w:r w:rsidR="005C44CB">
        <w:rPr>
          <w:sz w:val="21"/>
          <w:szCs w:val="21"/>
        </w:rPr>
        <w:t xml:space="preserve">A common is </w:t>
      </w:r>
      <w:r w:rsidR="003F7925">
        <w:rPr>
          <w:sz w:val="21"/>
          <w:szCs w:val="21"/>
        </w:rPr>
        <w:t>a</w:t>
      </w:r>
      <w:r w:rsidR="00C93238">
        <w:rPr>
          <w:sz w:val="21"/>
          <w:szCs w:val="21"/>
        </w:rPr>
        <w:t xml:space="preserve"> network-controlled </w:t>
      </w:r>
      <w:r w:rsidR="00324B45">
        <w:rPr>
          <w:sz w:val="21"/>
          <w:szCs w:val="21"/>
        </w:rPr>
        <w:t>advance</w:t>
      </w:r>
      <w:r w:rsidR="00C93238">
        <w:rPr>
          <w:sz w:val="21"/>
          <w:szCs w:val="21"/>
        </w:rPr>
        <w:t xml:space="preserve"> to compensate for the feeder link delay. Generally, it should be </w:t>
      </w:r>
      <w:r w:rsidR="00F50E97">
        <w:rPr>
          <w:sz w:val="21"/>
          <w:szCs w:val="21"/>
        </w:rPr>
        <w:t xml:space="preserve">calculated </w:t>
      </w:r>
      <w:r w:rsidR="00C93238">
        <w:rPr>
          <w:sz w:val="21"/>
          <w:szCs w:val="21"/>
        </w:rPr>
        <w:t xml:space="preserve">by network and configure to UE </w:t>
      </w:r>
      <w:r w:rsidR="00D82FC1">
        <w:rPr>
          <w:sz w:val="21"/>
          <w:szCs w:val="21"/>
        </w:rPr>
        <w:t>and</w:t>
      </w:r>
      <w:r w:rsidR="006257C9">
        <w:rPr>
          <w:sz w:val="21"/>
          <w:szCs w:val="21"/>
        </w:rPr>
        <w:t xml:space="preserve"> the following two signalling method</w:t>
      </w:r>
      <w:r w:rsidR="00D82FC1">
        <w:rPr>
          <w:sz w:val="21"/>
          <w:szCs w:val="21"/>
        </w:rPr>
        <w:t xml:space="preserve"> could be supported</w:t>
      </w:r>
      <w:r w:rsidR="006257C9">
        <w:rPr>
          <w:sz w:val="21"/>
          <w:szCs w:val="21"/>
        </w:rPr>
        <w:t>:</w:t>
      </w:r>
    </w:p>
    <w:p w14:paraId="077637C7" w14:textId="5895539C" w:rsidR="006257C9" w:rsidRPr="00C93238" w:rsidRDefault="006257C9" w:rsidP="00C93238">
      <w:pPr>
        <w:pStyle w:val="afff1"/>
        <w:numPr>
          <w:ilvl w:val="0"/>
          <w:numId w:val="27"/>
        </w:numPr>
        <w:spacing w:afterLines="50" w:after="120"/>
        <w:ind w:firstLineChars="0"/>
        <w:rPr>
          <w:rFonts w:ascii="Times New Roman" w:hAnsi="Times New Roman"/>
          <w:sz w:val="20"/>
          <w:szCs w:val="20"/>
        </w:rPr>
      </w:pPr>
      <w:r w:rsidRPr="00C93238">
        <w:rPr>
          <w:rFonts w:ascii="Times New Roman" w:hAnsi="Times New Roman"/>
          <w:sz w:val="20"/>
          <w:szCs w:val="20"/>
        </w:rPr>
        <w:t>Indicate the value of TA common which UE could apply directly</w:t>
      </w:r>
      <w:r w:rsidR="00CE5659">
        <w:rPr>
          <w:rFonts w:ascii="Times New Roman" w:hAnsi="Times New Roman"/>
          <w:sz w:val="20"/>
          <w:szCs w:val="20"/>
        </w:rPr>
        <w:t>.</w:t>
      </w:r>
    </w:p>
    <w:p w14:paraId="1863F6F1" w14:textId="6C4FBACE" w:rsidR="006257C9" w:rsidRPr="00C93238" w:rsidRDefault="006257C9" w:rsidP="00C93238">
      <w:pPr>
        <w:pStyle w:val="afff1"/>
        <w:numPr>
          <w:ilvl w:val="0"/>
          <w:numId w:val="27"/>
        </w:numPr>
        <w:spacing w:afterLines="50" w:after="120"/>
        <w:ind w:firstLineChars="0"/>
        <w:rPr>
          <w:rFonts w:ascii="Times New Roman" w:hAnsi="Times New Roman"/>
          <w:sz w:val="20"/>
          <w:szCs w:val="20"/>
        </w:rPr>
      </w:pPr>
      <w:r w:rsidRPr="00C93238">
        <w:rPr>
          <w:rFonts w:ascii="Times New Roman" w:hAnsi="Times New Roman"/>
          <w:sz w:val="20"/>
          <w:szCs w:val="20"/>
        </w:rPr>
        <w:t>Indicate the initial value of TA common, drift rate and other information for UE to derive the TA commo</w:t>
      </w:r>
      <w:r w:rsidR="00C93238" w:rsidRPr="00C93238">
        <w:rPr>
          <w:rFonts w:ascii="Times New Roman" w:hAnsi="Times New Roman"/>
          <w:sz w:val="20"/>
          <w:szCs w:val="20"/>
        </w:rPr>
        <w:t>n</w:t>
      </w:r>
      <w:r w:rsidR="00D840B9">
        <w:rPr>
          <w:rFonts w:ascii="Times New Roman" w:hAnsi="Times New Roman"/>
          <w:sz w:val="20"/>
          <w:szCs w:val="20"/>
        </w:rPr>
        <w:t xml:space="preserve"> when</w:t>
      </w:r>
      <w:r w:rsidR="0007495D">
        <w:rPr>
          <w:rFonts w:ascii="Times New Roman" w:hAnsi="Times New Roman"/>
          <w:sz w:val="20"/>
          <w:szCs w:val="20"/>
        </w:rPr>
        <w:t xml:space="preserve"> it is</w:t>
      </w:r>
      <w:r w:rsidR="00D840B9">
        <w:rPr>
          <w:rFonts w:ascii="Times New Roman" w:hAnsi="Times New Roman"/>
          <w:sz w:val="20"/>
          <w:szCs w:val="20"/>
        </w:rPr>
        <w:t xml:space="preserve"> not updated by network </w:t>
      </w:r>
      <w:r w:rsidR="0007495D">
        <w:rPr>
          <w:rFonts w:ascii="Times New Roman" w:hAnsi="Times New Roman"/>
          <w:sz w:val="20"/>
          <w:szCs w:val="20"/>
        </w:rPr>
        <w:t>commands.</w:t>
      </w:r>
    </w:p>
    <w:p w14:paraId="10B1C558" w14:textId="767C42F3" w:rsidR="00C93238" w:rsidRDefault="00C93238" w:rsidP="00C93238">
      <w:pPr>
        <w:widowControl w:val="0"/>
        <w:overflowPunct/>
        <w:autoSpaceDE/>
        <w:spacing w:afterLines="50" w:after="120"/>
        <w:jc w:val="both"/>
        <w:textAlignment w:val="auto"/>
        <w:rPr>
          <w:sz w:val="21"/>
          <w:szCs w:val="21"/>
        </w:rPr>
      </w:pPr>
      <w:r>
        <w:rPr>
          <w:sz w:val="21"/>
          <w:szCs w:val="21"/>
        </w:rPr>
        <w:t xml:space="preserve">Self-estimated TA common here, in our understanding, means </w:t>
      </w:r>
      <w:r w:rsidR="003575D0">
        <w:rPr>
          <w:sz w:val="21"/>
          <w:szCs w:val="21"/>
        </w:rPr>
        <w:t xml:space="preserve">the second one. Additional estimation error may be introduced due to the calculation method and model used by UE. But comparing the final TA common applied in UL transmit timing and the real TA common, more error components </w:t>
      </w:r>
      <w:r w:rsidR="00FF7EC4">
        <w:rPr>
          <w:sz w:val="21"/>
          <w:szCs w:val="21"/>
        </w:rPr>
        <w:t xml:space="preserve">are observed, </w:t>
      </w:r>
      <w:r w:rsidR="003575D0">
        <w:rPr>
          <w:sz w:val="21"/>
          <w:szCs w:val="21"/>
        </w:rPr>
        <w:t xml:space="preserve">such as </w:t>
      </w:r>
      <w:r w:rsidR="00FF7EC4">
        <w:rPr>
          <w:sz w:val="21"/>
          <w:szCs w:val="21"/>
        </w:rPr>
        <w:t xml:space="preserve">GNSS measurement error at </w:t>
      </w:r>
      <w:r w:rsidR="00CE5659">
        <w:rPr>
          <w:sz w:val="21"/>
          <w:szCs w:val="21"/>
        </w:rPr>
        <w:t>serving-satellite</w:t>
      </w:r>
      <w:r w:rsidR="00FF7EC4">
        <w:rPr>
          <w:sz w:val="21"/>
          <w:szCs w:val="21"/>
        </w:rPr>
        <w:t xml:space="preserve"> side, </w:t>
      </w:r>
      <w:r w:rsidR="003575D0">
        <w:rPr>
          <w:sz w:val="21"/>
          <w:szCs w:val="21"/>
        </w:rPr>
        <w:t xml:space="preserve">network estimation error, </w:t>
      </w:r>
      <w:r w:rsidR="003575D0" w:rsidRPr="003575D0">
        <w:rPr>
          <w:sz w:val="21"/>
          <w:szCs w:val="21"/>
        </w:rPr>
        <w:t>quantization error</w:t>
      </w:r>
      <w:r w:rsidR="00FF7EC4">
        <w:rPr>
          <w:sz w:val="21"/>
          <w:szCs w:val="21"/>
        </w:rPr>
        <w:t xml:space="preserve"> of signalling. Without additional UE reporting, it is hard to test one single error component for TA common. </w:t>
      </w:r>
    </w:p>
    <w:p w14:paraId="1F5D0687" w14:textId="2654289C" w:rsidR="005C5CE6" w:rsidRDefault="005C5CE6" w:rsidP="005C5CE6">
      <w:pPr>
        <w:spacing w:afterLines="50" w:after="120"/>
        <w:jc w:val="both"/>
        <w:rPr>
          <w:b/>
          <w:sz w:val="21"/>
          <w:szCs w:val="21"/>
        </w:rPr>
      </w:pPr>
      <w:r w:rsidRPr="002924A5">
        <w:rPr>
          <w:rFonts w:eastAsiaTheme="minorEastAsia"/>
          <w:b/>
          <w:iCs/>
          <w:sz w:val="21"/>
          <w:szCs w:val="21"/>
        </w:rPr>
        <w:t xml:space="preserve">Proposal </w:t>
      </w:r>
      <w:r w:rsidR="00D56B03">
        <w:rPr>
          <w:rFonts w:eastAsiaTheme="minorEastAsia"/>
          <w:b/>
          <w:iCs/>
          <w:sz w:val="21"/>
          <w:szCs w:val="21"/>
        </w:rPr>
        <w:t>2</w:t>
      </w:r>
      <w:r w:rsidRPr="002924A5">
        <w:rPr>
          <w:rFonts w:eastAsiaTheme="minorEastAsia"/>
          <w:b/>
          <w:iCs/>
          <w:sz w:val="21"/>
          <w:szCs w:val="21"/>
        </w:rPr>
        <w:t>:</w:t>
      </w:r>
      <w:r>
        <w:rPr>
          <w:b/>
          <w:sz w:val="21"/>
          <w:szCs w:val="21"/>
        </w:rPr>
        <w:t xml:space="preserve"> Do not define a separate accuracy requirement for </w:t>
      </w:r>
      <w:r w:rsidR="00FF7888">
        <w:rPr>
          <w:b/>
          <w:sz w:val="21"/>
          <w:szCs w:val="21"/>
        </w:rPr>
        <w:t xml:space="preserve">self-estimated </w:t>
      </w:r>
      <w:r>
        <w:rPr>
          <w:b/>
          <w:sz w:val="21"/>
          <w:szCs w:val="21"/>
        </w:rPr>
        <w:t>TA common.</w:t>
      </w:r>
      <w:r w:rsidR="00AA75F9">
        <w:rPr>
          <w:b/>
          <w:sz w:val="21"/>
          <w:szCs w:val="21"/>
        </w:rPr>
        <w:t xml:space="preserve"> </w:t>
      </w:r>
      <w:r>
        <w:rPr>
          <w:b/>
          <w:sz w:val="21"/>
          <w:szCs w:val="21"/>
        </w:rPr>
        <w:t xml:space="preserve"> </w:t>
      </w:r>
    </w:p>
    <w:p w14:paraId="7BEB1A59" w14:textId="409D3E58" w:rsidR="00027CAF" w:rsidRDefault="003B5CBF" w:rsidP="00E94E3A">
      <w:pPr>
        <w:widowControl w:val="0"/>
        <w:overflowPunct/>
        <w:autoSpaceDE/>
        <w:spacing w:afterLines="50" w:after="120"/>
        <w:jc w:val="both"/>
        <w:textAlignment w:val="auto"/>
        <w:rPr>
          <w:sz w:val="21"/>
          <w:szCs w:val="21"/>
        </w:rPr>
      </w:pPr>
      <w:r>
        <w:rPr>
          <w:sz w:val="21"/>
          <w:szCs w:val="21"/>
        </w:rPr>
        <w:t xml:space="preserve">As </w:t>
      </w:r>
      <w:r w:rsidR="00FE3847">
        <w:rPr>
          <w:sz w:val="21"/>
          <w:szCs w:val="21"/>
        </w:rPr>
        <w:t>discussed</w:t>
      </w:r>
      <w:r>
        <w:rPr>
          <w:sz w:val="21"/>
          <w:szCs w:val="21"/>
        </w:rPr>
        <w:t xml:space="preserve"> before, </w:t>
      </w:r>
      <w:r w:rsidR="00DA7686">
        <w:rPr>
          <w:sz w:val="21"/>
          <w:szCs w:val="21"/>
        </w:rPr>
        <w:t xml:space="preserve">when and how to update UE specific TA is up to UE implementation while </w:t>
      </w:r>
      <w:r>
        <w:rPr>
          <w:sz w:val="21"/>
          <w:szCs w:val="21"/>
        </w:rPr>
        <w:t xml:space="preserve">TA common is </w:t>
      </w:r>
      <w:r w:rsidR="00DA7686">
        <w:rPr>
          <w:sz w:val="21"/>
          <w:szCs w:val="21"/>
        </w:rPr>
        <w:t xml:space="preserve">mainly </w:t>
      </w:r>
      <w:r>
        <w:rPr>
          <w:sz w:val="21"/>
          <w:szCs w:val="21"/>
        </w:rPr>
        <w:t xml:space="preserve">controlled by network. </w:t>
      </w:r>
      <w:r w:rsidR="0042313F">
        <w:rPr>
          <w:sz w:val="21"/>
          <w:szCs w:val="21"/>
        </w:rPr>
        <w:t xml:space="preserve">Chances are that the update periodicity for TA common is not aligned with that for UE specific TA. The </w:t>
      </w:r>
      <w:r w:rsidR="00266AA8">
        <w:rPr>
          <w:sz w:val="21"/>
          <w:szCs w:val="21"/>
        </w:rPr>
        <w:t xml:space="preserve">motivation and </w:t>
      </w:r>
      <w:r w:rsidR="0042313F">
        <w:rPr>
          <w:sz w:val="21"/>
          <w:szCs w:val="21"/>
        </w:rPr>
        <w:t xml:space="preserve">benefits for defining a separate requirement for the combination of </w:t>
      </w:r>
      <m:oMath>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TA,common</m:t>
            </m:r>
          </m:sub>
        </m:sSub>
      </m:oMath>
      <w:r w:rsidR="0042313F">
        <w:rPr>
          <w:rFonts w:hint="eastAsia"/>
          <w:iCs/>
          <w:lang w:val="en-US"/>
        </w:rPr>
        <w:t xml:space="preserve"> </w:t>
      </w:r>
      <w:r w:rsidR="00491104">
        <w:rPr>
          <w:sz w:val="21"/>
          <w:szCs w:val="21"/>
        </w:rPr>
        <w:t>are</w:t>
      </w:r>
      <w:r w:rsidR="0042313F">
        <w:rPr>
          <w:sz w:val="21"/>
          <w:szCs w:val="21"/>
        </w:rPr>
        <w:t xml:space="preserve"> not clear. </w:t>
      </w:r>
    </w:p>
    <w:p w14:paraId="75C3DCA1" w14:textId="6411ABDB" w:rsidR="005C44CB" w:rsidRPr="005C44CB" w:rsidRDefault="0091256A" w:rsidP="000E51EB">
      <w:pPr>
        <w:spacing w:afterLines="50" w:after="120"/>
        <w:jc w:val="both"/>
        <w:rPr>
          <w:b/>
          <w:sz w:val="21"/>
          <w:szCs w:val="21"/>
        </w:rPr>
      </w:pPr>
      <w:r w:rsidRPr="005C44CB">
        <w:rPr>
          <w:rFonts w:eastAsiaTheme="minorEastAsia"/>
          <w:b/>
          <w:iCs/>
          <w:sz w:val="21"/>
          <w:szCs w:val="21"/>
        </w:rPr>
        <w:t xml:space="preserve">Proposal </w:t>
      </w:r>
      <w:r w:rsidR="00D56B03">
        <w:rPr>
          <w:rFonts w:eastAsiaTheme="minorEastAsia"/>
          <w:b/>
          <w:iCs/>
          <w:sz w:val="21"/>
          <w:szCs w:val="21"/>
        </w:rPr>
        <w:t>3</w:t>
      </w:r>
      <w:r w:rsidRPr="005C44CB">
        <w:rPr>
          <w:rFonts w:eastAsiaTheme="minorEastAsia"/>
          <w:b/>
          <w:iCs/>
          <w:sz w:val="21"/>
          <w:szCs w:val="21"/>
        </w:rPr>
        <w:t>:</w:t>
      </w:r>
      <w:r w:rsidRPr="005C44CB">
        <w:rPr>
          <w:b/>
          <w:sz w:val="21"/>
          <w:szCs w:val="21"/>
        </w:rPr>
        <w:t xml:space="preserve"> </w:t>
      </w:r>
      <w:r w:rsidR="005C44CB" w:rsidRPr="005C44CB">
        <w:rPr>
          <w:b/>
          <w:sz w:val="21"/>
          <w:szCs w:val="21"/>
        </w:rPr>
        <w:t xml:space="preserve">Do not define a separate accuracy requirement for the combination of </w:t>
      </w:r>
      <m:oMath>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TA,UE-specific</m:t>
            </m:r>
          </m:sub>
        </m:sSub>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TA,common</m:t>
            </m:r>
          </m:sub>
        </m:sSub>
      </m:oMath>
    </w:p>
    <w:p w14:paraId="580FCAB8" w14:textId="448DFB79" w:rsidR="0038466A" w:rsidRPr="00455B1D" w:rsidRDefault="00F23B23" w:rsidP="0038466A">
      <w:pPr>
        <w:pStyle w:val="2"/>
        <w:spacing w:after="240"/>
      </w:pPr>
      <w:r>
        <w:t>I</w:t>
      </w:r>
      <w:r w:rsidR="0038466A">
        <w:t>nitial transmit timing requirements</w:t>
      </w:r>
    </w:p>
    <w:tbl>
      <w:tblPr>
        <w:tblStyle w:val="aff0"/>
        <w:tblW w:w="0" w:type="auto"/>
        <w:tblLook w:val="04A0" w:firstRow="1" w:lastRow="0" w:firstColumn="1" w:lastColumn="0" w:noHBand="0" w:noVBand="1"/>
      </w:tblPr>
      <w:tblGrid>
        <w:gridCol w:w="9631"/>
      </w:tblGrid>
      <w:tr w:rsidR="00E42C05" w14:paraId="1F108B77" w14:textId="77777777" w:rsidTr="00E42C05">
        <w:tc>
          <w:tcPr>
            <w:tcW w:w="9631" w:type="dxa"/>
          </w:tcPr>
          <w:p w14:paraId="29742088" w14:textId="77777777" w:rsidR="009E1A41" w:rsidRPr="007717CC" w:rsidRDefault="009E1A41" w:rsidP="008F1391">
            <w:pPr>
              <w:pStyle w:val="afff1"/>
              <w:numPr>
                <w:ilvl w:val="0"/>
                <w:numId w:val="20"/>
              </w:numPr>
              <w:ind w:firstLineChars="0"/>
              <w:rPr>
                <w:rFonts w:ascii="Times New Roman" w:hAnsi="Times New Roman"/>
                <w:lang w:val="en-GB"/>
              </w:rPr>
            </w:pPr>
            <w:r>
              <w:rPr>
                <w:rFonts w:ascii="Times New Roman" w:hAnsi="Times New Roman"/>
                <w:lang w:val="en-GB"/>
              </w:rPr>
              <w:lastRenderedPageBreak/>
              <w:t>F</w:t>
            </w:r>
            <w:r w:rsidRPr="007717CC">
              <w:rPr>
                <w:rFonts w:ascii="Times New Roman" w:hAnsi="Times New Roman"/>
                <w:lang w:val="en-GB"/>
              </w:rPr>
              <w:t>or initial transmit timing requirement in NTN (</w:t>
            </w:r>
            <w:proofErr w:type="spellStart"/>
            <w:r w:rsidRPr="007717CC">
              <w:rPr>
                <w:rFonts w:ascii="Times New Roman" w:hAnsi="Times New Roman"/>
                <w:lang w:val="en-GB"/>
              </w:rPr>
              <w:t>T</w:t>
            </w:r>
            <w:r w:rsidRPr="007717CC">
              <w:rPr>
                <w:rFonts w:ascii="Times New Roman" w:hAnsi="Times New Roman"/>
                <w:vertAlign w:val="subscript"/>
                <w:lang w:val="en-GB"/>
              </w:rPr>
              <w:t>e_NTN</w:t>
            </w:r>
            <w:proofErr w:type="spellEnd"/>
            <w:r w:rsidRPr="007717CC">
              <w:rPr>
                <w:rFonts w:ascii="Times New Roman" w:hAnsi="Times New Roman"/>
                <w:lang w:val="en-GB"/>
              </w:rPr>
              <w:t xml:space="preserve">), </w:t>
            </w:r>
            <w:proofErr w:type="spellStart"/>
            <w:r w:rsidRPr="007717CC">
              <w:rPr>
                <w:rFonts w:ascii="Times New Roman" w:hAnsi="Times New Roman"/>
                <w:lang w:val="en-GB"/>
              </w:rPr>
              <w:t>T</w:t>
            </w:r>
            <w:r w:rsidRPr="007717CC">
              <w:rPr>
                <w:rFonts w:ascii="Times New Roman" w:hAnsi="Times New Roman"/>
                <w:vertAlign w:val="subscript"/>
                <w:lang w:val="en-GB"/>
              </w:rPr>
              <w:t>e_NTN</w:t>
            </w:r>
            <w:proofErr w:type="spellEnd"/>
            <w:r w:rsidRPr="007717CC">
              <w:rPr>
                <w:rFonts w:ascii="Times New Roman" w:hAnsi="Times New Roman"/>
                <w:lang w:val="en-GB"/>
              </w:rPr>
              <w:t xml:space="preserve"> = </w:t>
            </w:r>
            <w:proofErr w:type="spellStart"/>
            <w:r w:rsidRPr="007717CC">
              <w:rPr>
                <w:rFonts w:ascii="Times New Roman" w:hAnsi="Times New Roman"/>
                <w:lang w:val="en-GB"/>
              </w:rPr>
              <w:t>T</w:t>
            </w:r>
            <w:r w:rsidRPr="007717CC">
              <w:rPr>
                <w:rFonts w:ascii="Times New Roman" w:hAnsi="Times New Roman"/>
                <w:vertAlign w:val="subscript"/>
                <w:lang w:val="en-GB"/>
              </w:rPr>
              <w:t>e</w:t>
            </w:r>
            <w:proofErr w:type="spellEnd"/>
            <w:r w:rsidRPr="007717CC">
              <w:rPr>
                <w:rFonts w:ascii="Times New Roman" w:hAnsi="Times New Roman"/>
                <w:lang w:val="en-GB"/>
              </w:rPr>
              <w:t xml:space="preserve"> + </w:t>
            </w:r>
            <w:proofErr w:type="spellStart"/>
            <w:r w:rsidRPr="007717CC">
              <w:rPr>
                <w:rFonts w:ascii="Times New Roman" w:hAnsi="Times New Roman"/>
                <w:lang w:val="en-GB"/>
              </w:rPr>
              <w:t>T</w:t>
            </w:r>
            <w:r w:rsidRPr="007717CC">
              <w:rPr>
                <w:rFonts w:ascii="Times New Roman" w:hAnsi="Times New Roman"/>
                <w:vertAlign w:val="subscript"/>
                <w:lang w:val="en-GB"/>
              </w:rPr>
              <w:t>e_GNSS</w:t>
            </w:r>
            <w:proofErr w:type="spellEnd"/>
            <w:r w:rsidRPr="007717CC">
              <w:rPr>
                <w:rFonts w:ascii="Times New Roman" w:hAnsi="Times New Roman"/>
                <w:lang w:val="en-GB"/>
              </w:rPr>
              <w:t xml:space="preserve"> + </w:t>
            </w:r>
            <w:proofErr w:type="spellStart"/>
            <w:r w:rsidRPr="007717CC">
              <w:rPr>
                <w:rFonts w:ascii="Times New Roman" w:hAnsi="Times New Roman"/>
                <w:lang w:val="en-GB"/>
              </w:rPr>
              <w:t>T</w:t>
            </w:r>
            <w:r w:rsidRPr="007717CC">
              <w:rPr>
                <w:rFonts w:ascii="Times New Roman" w:hAnsi="Times New Roman"/>
                <w:vertAlign w:val="subscript"/>
                <w:lang w:val="en-GB"/>
              </w:rPr>
              <w:t>e_SAT</w:t>
            </w:r>
            <w:proofErr w:type="spellEnd"/>
          </w:p>
          <w:p w14:paraId="6710DB8B" w14:textId="77777777" w:rsidR="009E1A41" w:rsidRPr="007717CC" w:rsidRDefault="009E1A41" w:rsidP="008F1391">
            <w:pPr>
              <w:pStyle w:val="afff1"/>
              <w:numPr>
                <w:ilvl w:val="1"/>
                <w:numId w:val="20"/>
              </w:numPr>
              <w:ind w:firstLineChars="0"/>
              <w:rPr>
                <w:rFonts w:ascii="Times New Roman" w:hAnsi="Times New Roman"/>
                <w:lang w:val="en-GB"/>
              </w:rPr>
            </w:pPr>
            <w:proofErr w:type="spellStart"/>
            <w:r w:rsidRPr="007717CC">
              <w:rPr>
                <w:rFonts w:ascii="Times New Roman" w:hAnsi="Times New Roman"/>
                <w:lang w:val="en-GB"/>
              </w:rPr>
              <w:t>T</w:t>
            </w:r>
            <w:r w:rsidRPr="00DF00A8">
              <w:rPr>
                <w:rFonts w:ascii="Times New Roman" w:hAnsi="Times New Roman"/>
                <w:lang w:val="en-GB"/>
              </w:rPr>
              <w:t>e</w:t>
            </w:r>
            <w:proofErr w:type="spellEnd"/>
            <w:r w:rsidRPr="007717CC">
              <w:rPr>
                <w:rFonts w:ascii="Times New Roman" w:hAnsi="Times New Roman"/>
                <w:lang w:val="en-GB"/>
              </w:rPr>
              <w:t xml:space="preserve"> is the legacy timing error</w:t>
            </w:r>
          </w:p>
          <w:p w14:paraId="0CC3510B" w14:textId="77777777" w:rsidR="009E1A41" w:rsidRPr="007717CC" w:rsidRDefault="009E1A41" w:rsidP="008F1391">
            <w:pPr>
              <w:pStyle w:val="afff1"/>
              <w:numPr>
                <w:ilvl w:val="1"/>
                <w:numId w:val="20"/>
              </w:numPr>
              <w:ind w:firstLineChars="0"/>
              <w:rPr>
                <w:rFonts w:ascii="Times New Roman" w:hAnsi="Times New Roman"/>
                <w:lang w:val="en-GB"/>
              </w:rPr>
            </w:pPr>
            <w:proofErr w:type="spellStart"/>
            <w:r w:rsidRPr="007717CC">
              <w:rPr>
                <w:rFonts w:ascii="Times New Roman" w:hAnsi="Times New Roman"/>
                <w:lang w:val="en-GB"/>
              </w:rPr>
              <w:t>T</w:t>
            </w:r>
            <w:r w:rsidRPr="00DF00A8">
              <w:rPr>
                <w:rFonts w:ascii="Times New Roman" w:hAnsi="Times New Roman"/>
                <w:lang w:val="en-GB"/>
              </w:rPr>
              <w:t>e_GNSS</w:t>
            </w:r>
            <w:proofErr w:type="spellEnd"/>
            <w:r w:rsidRPr="007717CC">
              <w:rPr>
                <w:rFonts w:ascii="Times New Roman" w:hAnsi="Times New Roman"/>
                <w:lang w:val="en-GB"/>
              </w:rPr>
              <w:t xml:space="preserve"> is the GNSS accuracy</w:t>
            </w:r>
          </w:p>
          <w:p w14:paraId="3C08DBE7" w14:textId="77777777" w:rsidR="009E1A41" w:rsidRDefault="009E1A41" w:rsidP="008F1391">
            <w:pPr>
              <w:pStyle w:val="afff1"/>
              <w:numPr>
                <w:ilvl w:val="2"/>
                <w:numId w:val="20"/>
              </w:numPr>
              <w:ind w:firstLineChars="0"/>
              <w:rPr>
                <w:rFonts w:ascii="Times New Roman" w:hAnsi="Times New Roman"/>
                <w:lang w:val="en-GB"/>
              </w:rPr>
            </w:pPr>
            <w:r w:rsidRPr="007717CC">
              <w:rPr>
                <w:rFonts w:ascii="Times New Roman" w:hAnsi="Times New Roman"/>
                <w:lang w:val="en-GB"/>
              </w:rPr>
              <w:t xml:space="preserve">Note: </w:t>
            </w:r>
            <w:proofErr w:type="spellStart"/>
            <w:r w:rsidRPr="007717CC">
              <w:rPr>
                <w:rFonts w:ascii="Times New Roman" w:hAnsi="Times New Roman"/>
                <w:lang w:val="en-GB"/>
              </w:rPr>
              <w:t>T</w:t>
            </w:r>
            <w:r w:rsidRPr="00DF00A8">
              <w:rPr>
                <w:rFonts w:ascii="Times New Roman" w:hAnsi="Times New Roman"/>
                <w:lang w:val="en-GB"/>
              </w:rPr>
              <w:t>e_GNSS</w:t>
            </w:r>
            <w:proofErr w:type="spellEnd"/>
            <w:r w:rsidRPr="007717CC">
              <w:rPr>
                <w:rFonts w:ascii="Times New Roman" w:hAnsi="Times New Roman"/>
                <w:lang w:val="en-GB"/>
              </w:rPr>
              <w:t xml:space="preserve"> shall include the total RTT error</w:t>
            </w:r>
          </w:p>
          <w:p w14:paraId="3AE8FCA4" w14:textId="77777777" w:rsidR="009E1A41" w:rsidRPr="007717CC" w:rsidRDefault="009E1A41" w:rsidP="008F1391">
            <w:pPr>
              <w:pStyle w:val="afff1"/>
              <w:numPr>
                <w:ilvl w:val="3"/>
                <w:numId w:val="20"/>
              </w:numPr>
              <w:ind w:firstLineChars="0"/>
              <w:rPr>
                <w:rFonts w:ascii="Times New Roman" w:hAnsi="Times New Roman"/>
                <w:lang w:val="en-GB"/>
              </w:rPr>
            </w:pPr>
            <w:r>
              <w:rPr>
                <w:rFonts w:ascii="Times New Roman" w:hAnsi="Times New Roman"/>
                <w:lang w:val="en-GB"/>
              </w:rPr>
              <w:t>FFS the clarification on total RTT error</w:t>
            </w:r>
          </w:p>
          <w:p w14:paraId="1731039C" w14:textId="77777777" w:rsidR="009E1A41" w:rsidRPr="007717CC" w:rsidRDefault="009E1A41" w:rsidP="008F1391">
            <w:pPr>
              <w:pStyle w:val="afff1"/>
              <w:numPr>
                <w:ilvl w:val="2"/>
                <w:numId w:val="20"/>
              </w:numPr>
              <w:ind w:firstLineChars="0"/>
              <w:rPr>
                <w:rFonts w:ascii="Times New Roman" w:hAnsi="Times New Roman"/>
                <w:lang w:val="en-GB"/>
              </w:rPr>
            </w:pPr>
            <w:r w:rsidRPr="007717CC">
              <w:rPr>
                <w:rFonts w:ascii="Times New Roman" w:hAnsi="Times New Roman"/>
                <w:lang w:val="en-GB"/>
              </w:rPr>
              <w:t xml:space="preserve">FFS how to derive </w:t>
            </w:r>
            <w:proofErr w:type="spellStart"/>
            <w:r w:rsidRPr="007717CC">
              <w:rPr>
                <w:rFonts w:ascii="Times New Roman" w:hAnsi="Times New Roman"/>
                <w:lang w:val="en-GB"/>
              </w:rPr>
              <w:t>T</w:t>
            </w:r>
            <w:r w:rsidRPr="00DF00A8">
              <w:rPr>
                <w:rFonts w:ascii="Times New Roman" w:hAnsi="Times New Roman"/>
                <w:lang w:val="en-GB"/>
              </w:rPr>
              <w:t>e_GNSS</w:t>
            </w:r>
            <w:proofErr w:type="spellEnd"/>
            <w:r w:rsidRPr="007717CC">
              <w:rPr>
                <w:rFonts w:ascii="Times New Roman" w:hAnsi="Times New Roman"/>
                <w:lang w:val="en-GB"/>
              </w:rPr>
              <w:t xml:space="preserve"> from the GNSS positioning accuracy</w:t>
            </w:r>
          </w:p>
          <w:p w14:paraId="4E643DF4" w14:textId="77777777" w:rsidR="009E1A41" w:rsidRPr="007717CC" w:rsidRDefault="009E1A41" w:rsidP="008F1391">
            <w:pPr>
              <w:pStyle w:val="afff1"/>
              <w:numPr>
                <w:ilvl w:val="1"/>
                <w:numId w:val="20"/>
              </w:numPr>
              <w:ind w:firstLineChars="0"/>
              <w:rPr>
                <w:rFonts w:ascii="Times New Roman" w:hAnsi="Times New Roman"/>
                <w:lang w:val="en-GB"/>
              </w:rPr>
            </w:pPr>
            <w:proofErr w:type="spellStart"/>
            <w:r w:rsidRPr="007717CC">
              <w:rPr>
                <w:rFonts w:ascii="Times New Roman" w:hAnsi="Times New Roman"/>
                <w:lang w:val="en-GB"/>
              </w:rPr>
              <w:t>T</w:t>
            </w:r>
            <w:r w:rsidRPr="00DF00A8">
              <w:rPr>
                <w:rFonts w:ascii="Times New Roman" w:hAnsi="Times New Roman"/>
                <w:lang w:val="en-GB"/>
              </w:rPr>
              <w:t>e_SAT</w:t>
            </w:r>
            <w:proofErr w:type="spellEnd"/>
            <w:r w:rsidRPr="007717CC">
              <w:rPr>
                <w:rFonts w:ascii="Times New Roman" w:hAnsi="Times New Roman"/>
                <w:lang w:val="en-GB"/>
              </w:rPr>
              <w:t xml:space="preserve"> is the serving-satellite position estimation error</w:t>
            </w:r>
          </w:p>
          <w:p w14:paraId="76A9A203" w14:textId="77777777" w:rsidR="009E1A41" w:rsidRDefault="009E1A41" w:rsidP="008F1391">
            <w:pPr>
              <w:pStyle w:val="afff1"/>
              <w:numPr>
                <w:ilvl w:val="2"/>
                <w:numId w:val="20"/>
              </w:numPr>
              <w:ind w:firstLineChars="0"/>
              <w:rPr>
                <w:rFonts w:ascii="Times New Roman" w:hAnsi="Times New Roman"/>
                <w:lang w:val="en-GB"/>
              </w:rPr>
            </w:pPr>
            <w:r w:rsidRPr="007717CC">
              <w:rPr>
                <w:rFonts w:ascii="Times New Roman" w:hAnsi="Times New Roman"/>
                <w:lang w:val="en-GB"/>
              </w:rPr>
              <w:t xml:space="preserve">Note: </w:t>
            </w:r>
            <w:proofErr w:type="spellStart"/>
            <w:r w:rsidRPr="007717CC">
              <w:rPr>
                <w:rFonts w:ascii="Times New Roman" w:hAnsi="Times New Roman"/>
                <w:lang w:val="en-GB"/>
              </w:rPr>
              <w:t>T</w:t>
            </w:r>
            <w:r w:rsidRPr="00DF00A8">
              <w:rPr>
                <w:rFonts w:ascii="Times New Roman" w:hAnsi="Times New Roman"/>
                <w:lang w:val="en-GB"/>
              </w:rPr>
              <w:t>e_SAT</w:t>
            </w:r>
            <w:proofErr w:type="spellEnd"/>
            <w:r w:rsidRPr="007717CC">
              <w:rPr>
                <w:rFonts w:ascii="Times New Roman" w:hAnsi="Times New Roman"/>
                <w:lang w:val="en-GB"/>
              </w:rPr>
              <w:t xml:space="preserve"> shall include the total RTT error</w:t>
            </w:r>
          </w:p>
          <w:p w14:paraId="64B94E44" w14:textId="77750E47" w:rsidR="009E1A41" w:rsidRPr="009A3025" w:rsidRDefault="009E1A41" w:rsidP="008F1391">
            <w:pPr>
              <w:pStyle w:val="afff1"/>
              <w:numPr>
                <w:ilvl w:val="3"/>
                <w:numId w:val="20"/>
              </w:numPr>
              <w:ind w:firstLineChars="0"/>
              <w:rPr>
                <w:rFonts w:ascii="Times New Roman" w:hAnsi="Times New Roman"/>
                <w:lang w:val="en-GB"/>
              </w:rPr>
            </w:pPr>
            <w:r>
              <w:rPr>
                <w:rFonts w:ascii="Times New Roman" w:hAnsi="Times New Roman"/>
                <w:lang w:val="en-GB"/>
              </w:rPr>
              <w:t>FFS the clarification on total RTT error</w:t>
            </w:r>
          </w:p>
          <w:p w14:paraId="33FC663D" w14:textId="77777777" w:rsidR="009E1A41" w:rsidRPr="007717CC" w:rsidRDefault="009E1A41" w:rsidP="008F1391">
            <w:pPr>
              <w:pStyle w:val="afff1"/>
              <w:numPr>
                <w:ilvl w:val="1"/>
                <w:numId w:val="20"/>
              </w:numPr>
              <w:ind w:firstLineChars="0"/>
              <w:rPr>
                <w:rFonts w:ascii="Times New Roman" w:hAnsi="Times New Roman"/>
                <w:lang w:val="en-GB"/>
              </w:rPr>
            </w:pPr>
            <w:r w:rsidRPr="007717CC">
              <w:rPr>
                <w:rFonts w:ascii="Times New Roman" w:hAnsi="Times New Roman"/>
                <w:lang w:val="en-GB"/>
              </w:rPr>
              <w:t xml:space="preserve">FFS if the equation shall be included into the specification or only </w:t>
            </w:r>
            <w:proofErr w:type="spellStart"/>
            <w:r w:rsidRPr="007717CC">
              <w:rPr>
                <w:rFonts w:ascii="Times New Roman" w:hAnsi="Times New Roman"/>
                <w:lang w:val="en-GB"/>
              </w:rPr>
              <w:t>T</w:t>
            </w:r>
            <w:r w:rsidRPr="00DF00A8">
              <w:rPr>
                <w:rFonts w:ascii="Times New Roman" w:hAnsi="Times New Roman"/>
                <w:lang w:val="en-GB"/>
              </w:rPr>
              <w:t>e_NTN</w:t>
            </w:r>
            <w:proofErr w:type="spellEnd"/>
            <w:r w:rsidRPr="007717CC">
              <w:rPr>
                <w:rFonts w:ascii="Times New Roman" w:hAnsi="Times New Roman"/>
                <w:lang w:val="en-GB"/>
              </w:rPr>
              <w:t xml:space="preserve"> values shall be included</w:t>
            </w:r>
          </w:p>
          <w:p w14:paraId="74EAFC56" w14:textId="77777777" w:rsidR="009E1A41" w:rsidRPr="008D0486" w:rsidRDefault="009E1A41" w:rsidP="008F1391">
            <w:pPr>
              <w:pStyle w:val="afff1"/>
              <w:numPr>
                <w:ilvl w:val="0"/>
                <w:numId w:val="20"/>
              </w:numPr>
              <w:ind w:firstLineChars="0"/>
              <w:rPr>
                <w:rFonts w:ascii="Times New Roman" w:hAnsi="Times New Roman"/>
                <w:lang w:val="en-GB"/>
              </w:rPr>
            </w:pPr>
            <w:r w:rsidRPr="008D0486">
              <w:rPr>
                <w:rFonts w:ascii="Times New Roman" w:hAnsi="Times New Roman"/>
                <w:lang w:val="en-GB"/>
              </w:rPr>
              <w:t>GNSS accuracy assumption for timing requirements</w:t>
            </w:r>
          </w:p>
          <w:p w14:paraId="75DF68B3" w14:textId="77777777" w:rsidR="009E1A41" w:rsidRPr="008D0486" w:rsidRDefault="009E1A41" w:rsidP="008F1391">
            <w:pPr>
              <w:pStyle w:val="afff1"/>
              <w:numPr>
                <w:ilvl w:val="1"/>
                <w:numId w:val="20"/>
              </w:numPr>
              <w:ind w:firstLineChars="0"/>
              <w:rPr>
                <w:rFonts w:ascii="Times New Roman" w:hAnsi="Times New Roman"/>
                <w:lang w:val="en-GB"/>
              </w:rPr>
            </w:pPr>
            <w:r w:rsidRPr="008D0486">
              <w:rPr>
                <w:rFonts w:ascii="Times New Roman" w:hAnsi="Times New Roman"/>
                <w:lang w:val="en-GB"/>
              </w:rPr>
              <w:t>For UL SCS = 15 kHz and 30 kHz: 2-D position error is 50m</w:t>
            </w:r>
          </w:p>
          <w:p w14:paraId="16C085CE" w14:textId="77777777" w:rsidR="009E1A41" w:rsidRPr="008D0486" w:rsidRDefault="009E1A41" w:rsidP="008F1391">
            <w:pPr>
              <w:pStyle w:val="afff1"/>
              <w:numPr>
                <w:ilvl w:val="1"/>
                <w:numId w:val="20"/>
              </w:numPr>
              <w:ind w:firstLineChars="0"/>
              <w:rPr>
                <w:rFonts w:ascii="Times New Roman" w:hAnsi="Times New Roman"/>
                <w:lang w:val="en-GB"/>
              </w:rPr>
            </w:pPr>
            <w:r w:rsidRPr="008D0486">
              <w:rPr>
                <w:rFonts w:ascii="Times New Roman" w:hAnsi="Times New Roman"/>
                <w:lang w:val="en-GB"/>
              </w:rPr>
              <w:t>For UL SCS = 60kHz in FR1: FFS</w:t>
            </w:r>
          </w:p>
          <w:p w14:paraId="72D9DD2A" w14:textId="77777777" w:rsidR="009E1A41" w:rsidRDefault="009E1A41" w:rsidP="008F1391">
            <w:pPr>
              <w:pStyle w:val="afff1"/>
              <w:numPr>
                <w:ilvl w:val="0"/>
                <w:numId w:val="20"/>
              </w:numPr>
              <w:ind w:firstLineChars="0"/>
              <w:rPr>
                <w:rFonts w:ascii="Times New Roman" w:hAnsi="Times New Roman"/>
                <w:lang w:val="en-GB"/>
              </w:rPr>
            </w:pPr>
            <w:r>
              <w:rPr>
                <w:rFonts w:ascii="Times New Roman" w:hAnsi="Times New Roman" w:hint="eastAsia"/>
                <w:lang w:val="en-GB"/>
              </w:rPr>
              <w:t>F</w:t>
            </w:r>
            <w:r>
              <w:rPr>
                <w:rFonts w:ascii="Times New Roman" w:hAnsi="Times New Roman"/>
                <w:lang w:val="en-GB"/>
              </w:rPr>
              <w:t>FS the serving-satellite position estimation error (</w:t>
            </w:r>
            <w:proofErr w:type="spellStart"/>
            <w:r w:rsidRPr="007717CC">
              <w:rPr>
                <w:rFonts w:ascii="Times New Roman" w:hAnsi="Times New Roman"/>
                <w:lang w:val="en-GB"/>
              </w:rPr>
              <w:t>T</w:t>
            </w:r>
            <w:r w:rsidRPr="007717CC">
              <w:rPr>
                <w:rFonts w:ascii="Times New Roman" w:hAnsi="Times New Roman"/>
                <w:vertAlign w:val="subscript"/>
                <w:lang w:val="en-GB"/>
              </w:rPr>
              <w:t>e_SAT</w:t>
            </w:r>
            <w:proofErr w:type="spellEnd"/>
            <w:r>
              <w:rPr>
                <w:rFonts w:ascii="Times New Roman" w:hAnsi="Times New Roman"/>
                <w:lang w:val="en-GB"/>
              </w:rPr>
              <w:t>).</w:t>
            </w:r>
          </w:p>
          <w:p w14:paraId="2B069057" w14:textId="77777777" w:rsidR="009E1A41" w:rsidRPr="0059241E" w:rsidRDefault="009E1A41" w:rsidP="008F1391">
            <w:pPr>
              <w:pStyle w:val="afff1"/>
              <w:numPr>
                <w:ilvl w:val="1"/>
                <w:numId w:val="20"/>
              </w:numPr>
              <w:ind w:firstLineChars="0"/>
              <w:rPr>
                <w:rFonts w:ascii="Times New Roman" w:hAnsi="Times New Roman"/>
                <w:lang w:val="en-GB"/>
              </w:rPr>
            </w:pPr>
            <w:r w:rsidRPr="0059241E">
              <w:rPr>
                <w:rFonts w:ascii="Times New Roman" w:hAnsi="Times New Roman"/>
                <w:lang w:val="en-GB"/>
              </w:rPr>
              <w:t xml:space="preserve">Option 1: </w:t>
            </w:r>
            <w:proofErr w:type="spellStart"/>
            <w:r w:rsidRPr="0059241E">
              <w:rPr>
                <w:rFonts w:ascii="Times New Roman" w:hAnsi="Times New Roman"/>
                <w:lang w:val="en-GB"/>
              </w:rPr>
              <w:t>T</w:t>
            </w:r>
            <w:r w:rsidRPr="009A3025">
              <w:rPr>
                <w:rFonts w:ascii="Times New Roman" w:hAnsi="Times New Roman"/>
                <w:vertAlign w:val="subscript"/>
                <w:lang w:val="en-GB"/>
              </w:rPr>
              <w:t>e_SAT</w:t>
            </w:r>
            <w:proofErr w:type="spellEnd"/>
            <w:r w:rsidRPr="0059241E">
              <w:rPr>
                <w:rFonts w:ascii="Times New Roman" w:hAnsi="Times New Roman"/>
                <w:lang w:val="en-GB"/>
              </w:rPr>
              <w:t xml:space="preserve"> </w:t>
            </w:r>
            <w:r w:rsidRPr="0059241E">
              <w:rPr>
                <w:rFonts w:ascii="Times New Roman" w:hAnsi="Times New Roman" w:hint="eastAsia"/>
                <w:lang w:val="en-GB"/>
              </w:rPr>
              <w:t>is</w:t>
            </w:r>
            <w:r w:rsidRPr="0059241E">
              <w:rPr>
                <w:rFonts w:ascii="Times New Roman" w:hAnsi="Times New Roman"/>
                <w:lang w:val="en-GB"/>
              </w:rPr>
              <w:t xml:space="preserve"> the error from calculation model used by UE side</w:t>
            </w:r>
          </w:p>
          <w:p w14:paraId="35DC2BA7" w14:textId="77777777" w:rsidR="009E1A41" w:rsidRPr="0059241E" w:rsidRDefault="009E1A41" w:rsidP="008F1391">
            <w:pPr>
              <w:pStyle w:val="afff1"/>
              <w:numPr>
                <w:ilvl w:val="1"/>
                <w:numId w:val="20"/>
              </w:numPr>
              <w:ind w:firstLineChars="0"/>
              <w:rPr>
                <w:rFonts w:ascii="Times New Roman" w:hAnsi="Times New Roman"/>
                <w:lang w:val="en-GB"/>
              </w:rPr>
            </w:pPr>
            <w:r w:rsidRPr="0059241E">
              <w:rPr>
                <w:rFonts w:ascii="Times New Roman" w:hAnsi="Times New Roman" w:hint="eastAsia"/>
                <w:lang w:val="en-GB"/>
              </w:rPr>
              <w:t>O</w:t>
            </w:r>
            <w:r w:rsidRPr="0059241E">
              <w:rPr>
                <w:rFonts w:ascii="Times New Roman" w:hAnsi="Times New Roman"/>
                <w:lang w:val="en-GB"/>
              </w:rPr>
              <w:t xml:space="preserve">ption 2: </w:t>
            </w:r>
            <w:proofErr w:type="spellStart"/>
            <w:r w:rsidRPr="0059241E">
              <w:rPr>
                <w:rFonts w:ascii="Times New Roman" w:hAnsi="Times New Roman"/>
                <w:lang w:val="en-GB"/>
              </w:rPr>
              <w:t>T</w:t>
            </w:r>
            <w:r w:rsidRPr="009A3025">
              <w:rPr>
                <w:rFonts w:ascii="Times New Roman" w:hAnsi="Times New Roman"/>
                <w:vertAlign w:val="subscript"/>
                <w:lang w:val="en-GB"/>
              </w:rPr>
              <w:t>e_SAT</w:t>
            </w:r>
            <w:proofErr w:type="spellEnd"/>
            <w:r w:rsidRPr="0059241E">
              <w:rPr>
                <w:rFonts w:ascii="Times New Roman" w:hAnsi="Times New Roman"/>
                <w:lang w:val="en-GB"/>
              </w:rPr>
              <w:t xml:space="preserve"> </w:t>
            </w:r>
            <w:r w:rsidRPr="0059241E">
              <w:rPr>
                <w:rFonts w:ascii="Times New Roman" w:hAnsi="Times New Roman" w:hint="eastAsia"/>
                <w:lang w:val="en-GB"/>
              </w:rPr>
              <w:t>is</w:t>
            </w:r>
            <w:r w:rsidRPr="0059241E">
              <w:rPr>
                <w:rFonts w:ascii="Times New Roman" w:hAnsi="Times New Roman"/>
                <w:lang w:val="en-GB"/>
              </w:rPr>
              <w:t xml:space="preserve"> error due to outdated/inaccurate ephemeris information</w:t>
            </w:r>
          </w:p>
          <w:p w14:paraId="5A837B89" w14:textId="75F29A07" w:rsidR="009E1A41" w:rsidRDefault="009E1A41" w:rsidP="008F1391">
            <w:pPr>
              <w:pStyle w:val="afff1"/>
              <w:numPr>
                <w:ilvl w:val="1"/>
                <w:numId w:val="20"/>
              </w:numPr>
              <w:ind w:firstLineChars="0"/>
              <w:rPr>
                <w:rFonts w:ascii="Times New Roman" w:hAnsi="Times New Roman"/>
                <w:lang w:val="en-GB"/>
              </w:rPr>
            </w:pPr>
            <w:r w:rsidRPr="0059241E">
              <w:rPr>
                <w:rFonts w:ascii="Times New Roman" w:hAnsi="Times New Roman"/>
                <w:lang w:val="en-GB"/>
              </w:rPr>
              <w:t xml:space="preserve">Option 3: The error in both option 1 and option 2 should be accounted in </w:t>
            </w:r>
            <w:proofErr w:type="spellStart"/>
            <w:r w:rsidR="002F7829" w:rsidRPr="0059241E">
              <w:rPr>
                <w:rFonts w:ascii="Times New Roman" w:hAnsi="Times New Roman"/>
                <w:lang w:val="en-GB"/>
              </w:rPr>
              <w:t>T</w:t>
            </w:r>
            <w:r w:rsidR="002F7829" w:rsidRPr="009A3025">
              <w:rPr>
                <w:rFonts w:ascii="Times New Roman" w:hAnsi="Times New Roman"/>
                <w:vertAlign w:val="subscript"/>
                <w:lang w:val="en-GB"/>
              </w:rPr>
              <w:t>e_SAT</w:t>
            </w:r>
            <w:proofErr w:type="spellEnd"/>
            <w:r w:rsidRPr="0059241E">
              <w:rPr>
                <w:rFonts w:ascii="Times New Roman" w:hAnsi="Times New Roman"/>
                <w:lang w:val="en-GB"/>
              </w:rPr>
              <w:t>.</w:t>
            </w:r>
          </w:p>
          <w:p w14:paraId="3724E592" w14:textId="77777777" w:rsidR="00E42C05" w:rsidRDefault="009E1A41" w:rsidP="008F1391">
            <w:pPr>
              <w:pStyle w:val="afff1"/>
              <w:numPr>
                <w:ilvl w:val="0"/>
                <w:numId w:val="20"/>
              </w:numPr>
              <w:ind w:firstLineChars="0"/>
              <w:rPr>
                <w:rFonts w:ascii="Times New Roman" w:hAnsi="Times New Roman"/>
                <w:lang w:val="en-GB"/>
              </w:rPr>
            </w:pPr>
            <w:r w:rsidRPr="002D0942">
              <w:rPr>
                <w:rFonts w:ascii="Times New Roman" w:hAnsi="Times New Roman"/>
                <w:lang w:val="en-GB"/>
              </w:rPr>
              <w:t xml:space="preserve">Use </w:t>
            </w:r>
            <w:r>
              <w:rPr>
                <w:rFonts w:ascii="Times New Roman" w:hAnsi="Times New Roman"/>
                <w:lang w:val="en-GB"/>
              </w:rPr>
              <w:t xml:space="preserve">50m of </w:t>
            </w:r>
            <w:r w:rsidRPr="002D0942">
              <w:rPr>
                <w:rFonts w:ascii="Times New Roman" w:hAnsi="Times New Roman"/>
                <w:lang w:val="en-GB"/>
              </w:rPr>
              <w:t>2-D position error</w:t>
            </w:r>
            <w:r>
              <w:rPr>
                <w:rFonts w:ascii="Times New Roman" w:hAnsi="Times New Roman"/>
                <w:lang w:val="en-GB"/>
              </w:rPr>
              <w:t xml:space="preserve"> defined in </w:t>
            </w:r>
            <w:r w:rsidRPr="002D0942">
              <w:rPr>
                <w:rFonts w:ascii="Times New Roman" w:hAnsi="Times New Roman"/>
                <w:lang w:val="en-GB"/>
              </w:rPr>
              <w:t xml:space="preserve">scenario of moving scenario and periodic update in section 6.5 TS 38.171 as the side condition for </w:t>
            </w:r>
            <w:proofErr w:type="spellStart"/>
            <w:r w:rsidRPr="002D0942">
              <w:rPr>
                <w:rFonts w:ascii="Times New Roman" w:hAnsi="Times New Roman"/>
                <w:lang w:val="en-GB"/>
              </w:rPr>
              <w:t>T</w:t>
            </w:r>
            <w:r w:rsidRPr="002D0942">
              <w:rPr>
                <w:rFonts w:ascii="Times New Roman" w:hAnsi="Times New Roman"/>
                <w:vertAlign w:val="subscript"/>
                <w:lang w:val="en-GB"/>
              </w:rPr>
              <w:t>e_NTN</w:t>
            </w:r>
            <w:proofErr w:type="spellEnd"/>
            <w:r w:rsidRPr="002D0942">
              <w:rPr>
                <w:rFonts w:ascii="Times New Roman" w:hAnsi="Times New Roman"/>
                <w:lang w:val="en-GB"/>
              </w:rPr>
              <w:t xml:space="preserve"> requirement.</w:t>
            </w:r>
          </w:p>
          <w:p w14:paraId="1D87E7D6" w14:textId="77777777" w:rsidR="008F1391" w:rsidRDefault="008F1391" w:rsidP="008F1391">
            <w:pPr>
              <w:pStyle w:val="afff1"/>
              <w:numPr>
                <w:ilvl w:val="0"/>
                <w:numId w:val="20"/>
              </w:numPr>
              <w:spacing w:after="240"/>
              <w:ind w:firstLineChars="0"/>
              <w:rPr>
                <w:rFonts w:ascii="Times New Roman" w:hAnsi="Times New Roman"/>
                <w:lang w:val="en-GB"/>
              </w:rPr>
            </w:pPr>
            <w:r w:rsidRPr="00DF00A8">
              <w:rPr>
                <w:rFonts w:ascii="Times New Roman" w:hAnsi="Times New Roman"/>
                <w:lang w:val="en-GB"/>
              </w:rPr>
              <w:t>The time reference for the UE transmit timing control requirement shall be the downlink timing of the reference cell minus</w:t>
            </w:r>
            <w:r>
              <w:rPr>
                <w:rFonts w:ascii="Times New Roman" w:hAnsi="Times New Roman"/>
                <w:lang w:val="en-GB"/>
              </w:rPr>
              <w:t xml:space="preserve"> </w:t>
            </w:r>
            <m:oMath>
              <m:d>
                <m:dPr>
                  <m:ctrlPr>
                    <w:rPr>
                      <w:rFonts w:ascii="Cambria Math" w:hAnsi="Cambria Math"/>
                      <w:lang w:val="en-GB"/>
                    </w:rPr>
                  </m:ctrlPr>
                </m:dPr>
                <m:e>
                  <m:sSub>
                    <m:sSubPr>
                      <m:ctrlPr>
                        <w:rPr>
                          <w:rFonts w:ascii="Cambria Math" w:hAnsi="Cambria Math"/>
                          <w:lang w:val="en-GB"/>
                        </w:rPr>
                      </m:ctrlPr>
                    </m:sSubPr>
                    <m:e>
                      <m:r>
                        <m:rPr>
                          <m:sty m:val="b"/>
                        </m:rPr>
                        <w:rPr>
                          <w:rFonts w:ascii="Cambria Math" w:hAnsi="Cambria Math"/>
                          <w:lang w:val="en-GB"/>
                        </w:rPr>
                        <m:t>N</m:t>
                      </m:r>
                    </m:e>
                    <m:sub>
                      <m:r>
                        <m:rPr>
                          <m:sty m:val="b"/>
                        </m:rPr>
                        <w:rPr>
                          <w:rFonts w:ascii="Cambria Math" w:hAnsi="Cambria Math"/>
                          <w:lang w:val="en-GB"/>
                        </w:rPr>
                        <m:t>TA</m:t>
                      </m:r>
                    </m:sub>
                  </m:sSub>
                  <m:r>
                    <m:rPr>
                      <m:sty m:val="p"/>
                    </m:rPr>
                    <w:rPr>
                      <w:rFonts w:ascii="Cambria Math" w:hAnsi="Cambria Math"/>
                      <w:lang w:val="en-GB"/>
                    </w:rPr>
                    <m:t>+</m:t>
                  </m:r>
                  <m:sSub>
                    <m:sSubPr>
                      <m:ctrlPr>
                        <w:rPr>
                          <w:rFonts w:ascii="Cambria Math" w:hAnsi="Cambria Math"/>
                          <w:lang w:val="en-GB"/>
                        </w:rPr>
                      </m:ctrlPr>
                    </m:sSubPr>
                    <m:e>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UE</m:t>
                      </m:r>
                      <m:r>
                        <m:rPr>
                          <m:sty m:val="p"/>
                        </m:rPr>
                        <w:rPr>
                          <w:rFonts w:ascii="Cambria Math" w:hAnsi="Cambria Math"/>
                          <w:lang w:val="en-GB"/>
                        </w:rPr>
                        <m:t>-</m:t>
                      </m:r>
                      <m:r>
                        <m:rPr>
                          <m:sty m:val="b"/>
                        </m:rPr>
                        <w:rPr>
                          <w:rFonts w:ascii="Cambria Math" w:hAnsi="Cambria Math"/>
                          <w:lang w:val="en-GB"/>
                        </w:rPr>
                        <m:t>specific</m:t>
                      </m:r>
                    </m:sub>
                  </m:sSub>
                  <m:sSub>
                    <m:sSubPr>
                      <m:ctrlPr>
                        <w:rPr>
                          <w:rFonts w:ascii="Cambria Math" w:hAnsi="Cambria Math"/>
                          <w:lang w:val="en-GB"/>
                        </w:rPr>
                      </m:ctrlPr>
                    </m:sSubPr>
                    <m:e>
                      <m:r>
                        <m:rPr>
                          <m:sty m:val="p"/>
                        </m:rPr>
                        <w:rPr>
                          <w:rFonts w:ascii="Cambria Math" w:hAnsi="Cambria Math"/>
                          <w:lang w:val="en-GB"/>
                        </w:rPr>
                        <m:t>+</m:t>
                      </m:r>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common</m:t>
                      </m:r>
                    </m:sub>
                  </m:sSub>
                  <m:sSub>
                    <m:sSubPr>
                      <m:ctrlPr>
                        <w:rPr>
                          <w:rFonts w:ascii="Cambria Math" w:hAnsi="Cambria Math"/>
                          <w:lang w:val="en-GB"/>
                        </w:rPr>
                      </m:ctrlPr>
                    </m:sSubPr>
                    <m:e>
                      <m:r>
                        <m:rPr>
                          <m:sty m:val="p"/>
                        </m:rPr>
                        <w:rPr>
                          <w:rFonts w:ascii="Cambria Math" w:hAnsi="Cambria Math"/>
                          <w:lang w:val="en-GB"/>
                        </w:rPr>
                        <m:t>+</m:t>
                      </m:r>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offset</m:t>
                      </m:r>
                    </m:sub>
                  </m:sSub>
                </m:e>
              </m:d>
              <m:r>
                <m:rPr>
                  <m:sty m:val="p"/>
                </m:rPr>
                <w:rPr>
                  <w:rFonts w:ascii="Cambria Math" w:hAnsi="Cambria Math"/>
                  <w:lang w:val="en-GB"/>
                </w:rPr>
                <m:t>×</m:t>
              </m:r>
              <m:sSub>
                <m:sSubPr>
                  <m:ctrlPr>
                    <w:rPr>
                      <w:rFonts w:ascii="Cambria Math" w:hAnsi="Cambria Math"/>
                      <w:lang w:val="en-GB"/>
                    </w:rPr>
                  </m:ctrlPr>
                </m:sSubPr>
                <m:e>
                  <m:r>
                    <m:rPr>
                      <m:sty m:val="b"/>
                    </m:rPr>
                    <w:rPr>
                      <w:rFonts w:ascii="Cambria Math" w:hAnsi="Cambria Math"/>
                      <w:lang w:val="en-GB"/>
                    </w:rPr>
                    <m:t>T</m:t>
                  </m:r>
                </m:e>
                <m:sub>
                  <m:r>
                    <m:rPr>
                      <m:sty m:val="b"/>
                    </m:rPr>
                    <w:rPr>
                      <w:rFonts w:ascii="Cambria Math" w:hAnsi="Cambria Math"/>
                      <w:lang w:val="en-GB"/>
                    </w:rPr>
                    <m:t>c</m:t>
                  </m:r>
                </m:sub>
              </m:sSub>
            </m:oMath>
            <w:r w:rsidRPr="00DF00A8">
              <w:rPr>
                <w:rFonts w:ascii="Times New Roman" w:hAnsi="Times New Roman"/>
                <w:lang w:val="en-GB"/>
              </w:rPr>
              <w:t>.</w:t>
            </w:r>
          </w:p>
          <w:p w14:paraId="44F5A6E5" w14:textId="38E845A3" w:rsidR="008F1391" w:rsidRPr="008F1391" w:rsidRDefault="008F1391" w:rsidP="008F1391">
            <w:pPr>
              <w:pStyle w:val="afff1"/>
              <w:numPr>
                <w:ilvl w:val="1"/>
                <w:numId w:val="20"/>
              </w:numPr>
              <w:spacing w:after="240"/>
              <w:ind w:firstLineChars="0"/>
              <w:rPr>
                <w:rFonts w:ascii="Times New Roman" w:hAnsi="Times New Roman"/>
                <w:lang w:val="en-GB"/>
              </w:rPr>
            </w:pPr>
            <w:r>
              <w:rPr>
                <w:rFonts w:ascii="Times New Roman" w:hAnsi="Times New Roman"/>
                <w:lang w:val="en-GB"/>
              </w:rPr>
              <w:t xml:space="preserve">FFS whether the clarification on </w:t>
            </w:r>
            <m:oMath>
              <m:sSub>
                <m:sSubPr>
                  <m:ctrlPr>
                    <w:rPr>
                      <w:rFonts w:ascii="Cambria Math" w:hAnsi="Cambria Math"/>
                      <w:lang w:val="en-GB"/>
                    </w:rPr>
                  </m:ctrlPr>
                </m:sSubPr>
                <m:e>
                  <m:r>
                    <m:rPr>
                      <m:sty m:val="b"/>
                    </m:rPr>
                    <w:rPr>
                      <w:rFonts w:ascii="Cambria Math" w:hAnsi="Cambria Math"/>
                      <w:lang w:val="en-GB"/>
                    </w:rPr>
                    <m:t>N</m:t>
                  </m:r>
                </m:e>
                <m:sub>
                  <m:r>
                    <m:rPr>
                      <m:sty m:val="b"/>
                    </m:rPr>
                    <w:rPr>
                      <w:rFonts w:ascii="Cambria Math" w:hAnsi="Cambria Math"/>
                      <w:lang w:val="en-GB"/>
                    </w:rPr>
                    <m:t>TA</m:t>
                  </m:r>
                  <m:r>
                    <m:rPr>
                      <m:sty m:val="p"/>
                    </m:rPr>
                    <w:rPr>
                      <w:rFonts w:ascii="Cambria Math" w:hAnsi="Cambria Math"/>
                      <w:lang w:val="en-GB"/>
                    </w:rPr>
                    <m:t>,</m:t>
                  </m:r>
                  <m:r>
                    <m:rPr>
                      <m:sty m:val="b"/>
                    </m:rPr>
                    <w:rPr>
                      <w:rFonts w:ascii="Cambria Math" w:hAnsi="Cambria Math"/>
                      <w:lang w:val="en-GB"/>
                    </w:rPr>
                    <m:t>UE</m:t>
                  </m:r>
                  <m:r>
                    <m:rPr>
                      <m:sty m:val="p"/>
                    </m:rPr>
                    <w:rPr>
                      <w:rFonts w:ascii="Cambria Math" w:hAnsi="Cambria Math"/>
                      <w:lang w:val="en-GB"/>
                    </w:rPr>
                    <m:t>-</m:t>
                  </m:r>
                  <m:r>
                    <m:rPr>
                      <m:sty m:val="b"/>
                    </m:rPr>
                    <w:rPr>
                      <w:rFonts w:ascii="Cambria Math" w:hAnsi="Cambria Math"/>
                      <w:lang w:val="en-GB"/>
                    </w:rPr>
                    <m:t>specific</m:t>
                  </m:r>
                </m:sub>
              </m:sSub>
            </m:oMath>
            <w:r>
              <w:rPr>
                <w:rFonts w:ascii="Times New Roman" w:hAnsi="Times New Roman" w:hint="eastAsia"/>
                <w:lang w:val="en-GB"/>
              </w:rPr>
              <w:t xml:space="preserve"> </w:t>
            </w:r>
            <w:r>
              <w:rPr>
                <w:rFonts w:ascii="Times New Roman" w:hAnsi="Times New Roman"/>
                <w:lang w:val="en-GB"/>
              </w:rPr>
              <w:t>is needed.</w:t>
            </w:r>
          </w:p>
        </w:tc>
      </w:tr>
    </w:tbl>
    <w:p w14:paraId="35CCCFD0" w14:textId="118A13FE" w:rsidR="00DA69C2" w:rsidRDefault="005F6C7C" w:rsidP="00E94E3A">
      <w:pPr>
        <w:widowControl w:val="0"/>
        <w:overflowPunct/>
        <w:autoSpaceDE/>
        <w:spacing w:afterLines="50" w:after="120"/>
        <w:jc w:val="both"/>
        <w:textAlignment w:val="auto"/>
        <w:rPr>
          <w:sz w:val="21"/>
          <w:szCs w:val="21"/>
        </w:rPr>
      </w:pPr>
      <w:r>
        <w:rPr>
          <w:sz w:val="21"/>
          <w:szCs w:val="21"/>
        </w:rPr>
        <w:t xml:space="preserve">As shown above, three composites are agreed to </w:t>
      </w:r>
      <w:r w:rsidR="00C7418E">
        <w:rPr>
          <w:sz w:val="21"/>
          <w:szCs w:val="21"/>
        </w:rPr>
        <w:t xml:space="preserve">calculate the </w:t>
      </w:r>
      <w:r>
        <w:rPr>
          <w:sz w:val="21"/>
          <w:szCs w:val="21"/>
        </w:rPr>
        <w:t xml:space="preserve">initial transmit timing requirements but how to derive </w:t>
      </w:r>
      <w:proofErr w:type="spellStart"/>
      <w:r w:rsidRPr="007717CC">
        <w:t>T</w:t>
      </w:r>
      <w:r w:rsidRPr="007717CC">
        <w:rPr>
          <w:vertAlign w:val="subscript"/>
        </w:rPr>
        <w:t>e_GNSS</w:t>
      </w:r>
      <w:proofErr w:type="spellEnd"/>
      <w:r w:rsidRPr="007717CC">
        <w:t xml:space="preserve"> </w:t>
      </w:r>
      <w:r>
        <w:t>and</w:t>
      </w:r>
      <w:r w:rsidRPr="007717CC">
        <w:t xml:space="preserve"> </w:t>
      </w:r>
      <w:proofErr w:type="spellStart"/>
      <w:r w:rsidRPr="007717CC">
        <w:t>T</w:t>
      </w:r>
      <w:r w:rsidRPr="007717CC">
        <w:rPr>
          <w:vertAlign w:val="subscript"/>
        </w:rPr>
        <w:t>e_SAT</w:t>
      </w:r>
      <w:proofErr w:type="spellEnd"/>
      <w:r>
        <w:rPr>
          <w:sz w:val="21"/>
          <w:szCs w:val="21"/>
        </w:rPr>
        <w:t xml:space="preserve"> needs further study. For GNSS accuracy, we agree to use 2*positioning error/c </w:t>
      </w:r>
      <w:r>
        <w:rPr>
          <w:rFonts w:hint="eastAsia"/>
          <w:sz w:val="21"/>
          <w:szCs w:val="21"/>
        </w:rPr>
        <w:t>as</w:t>
      </w:r>
      <w:r>
        <w:rPr>
          <w:sz w:val="21"/>
          <w:szCs w:val="21"/>
        </w:rPr>
        <w:t xml:space="preserve"> the total RTT error. </w:t>
      </w:r>
    </w:p>
    <w:p w14:paraId="792DA9EC" w14:textId="30C1331D" w:rsidR="00DA69C2" w:rsidRPr="00DA69C2" w:rsidRDefault="00DA69C2" w:rsidP="00DA69C2">
      <w:pPr>
        <w:spacing w:afterLines="50" w:after="120"/>
        <w:jc w:val="both"/>
        <w:rPr>
          <w:sz w:val="21"/>
          <w:szCs w:val="21"/>
        </w:rPr>
      </w:pPr>
      <w:r>
        <w:rPr>
          <w:rFonts w:eastAsiaTheme="minorEastAsia"/>
          <w:b/>
          <w:iCs/>
          <w:sz w:val="21"/>
          <w:szCs w:val="21"/>
        </w:rPr>
        <w:t>P</w:t>
      </w:r>
      <w:r w:rsidRPr="002924A5">
        <w:rPr>
          <w:rFonts w:eastAsiaTheme="minorEastAsia"/>
          <w:b/>
          <w:iCs/>
          <w:sz w:val="21"/>
          <w:szCs w:val="21"/>
        </w:rPr>
        <w:t xml:space="preserve">roposal </w:t>
      </w:r>
      <w:r w:rsidR="00A57C68">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 xml:space="preserve">GNSS accuracy should be </w:t>
      </w:r>
      <w:r w:rsidRPr="00DA69C2">
        <w:rPr>
          <w:b/>
          <w:sz w:val="21"/>
          <w:szCs w:val="21"/>
        </w:rPr>
        <w:t>2*positioning error/c</w:t>
      </w:r>
      <w:r>
        <w:rPr>
          <w:b/>
          <w:sz w:val="21"/>
          <w:szCs w:val="21"/>
        </w:rPr>
        <w:t>.</w:t>
      </w:r>
    </w:p>
    <w:p w14:paraId="4FD89CC6" w14:textId="7C0C84EB" w:rsidR="005F6C7C" w:rsidRDefault="00001AAF" w:rsidP="00E94E3A">
      <w:pPr>
        <w:widowControl w:val="0"/>
        <w:overflowPunct/>
        <w:autoSpaceDE/>
        <w:spacing w:afterLines="50" w:after="120"/>
        <w:jc w:val="both"/>
        <w:textAlignment w:val="auto"/>
        <w:rPr>
          <w:sz w:val="21"/>
          <w:szCs w:val="21"/>
        </w:rPr>
      </w:pPr>
      <w:r>
        <w:rPr>
          <w:sz w:val="21"/>
          <w:szCs w:val="21"/>
        </w:rPr>
        <w:t xml:space="preserve">For </w:t>
      </w:r>
      <w:r w:rsidR="00DA69C2">
        <w:rPr>
          <w:sz w:val="21"/>
          <w:szCs w:val="21"/>
        </w:rPr>
        <w:t xml:space="preserve">the </w:t>
      </w:r>
      <w:r>
        <w:rPr>
          <w:sz w:val="21"/>
          <w:szCs w:val="21"/>
        </w:rPr>
        <w:t xml:space="preserve">serving-satellite positioning estimation error, </w:t>
      </w:r>
      <w:r w:rsidR="00A22B51">
        <w:rPr>
          <w:sz w:val="21"/>
          <w:szCs w:val="21"/>
        </w:rPr>
        <w:t>at least</w:t>
      </w:r>
      <w:r w:rsidR="00C7418E">
        <w:rPr>
          <w:sz w:val="21"/>
          <w:szCs w:val="21"/>
        </w:rPr>
        <w:t xml:space="preserve"> </w:t>
      </w:r>
      <w:r>
        <w:rPr>
          <w:sz w:val="21"/>
          <w:szCs w:val="21"/>
        </w:rPr>
        <w:t xml:space="preserve">the error from calculation model should be considered. </w:t>
      </w:r>
      <w:r w:rsidR="00F47C13">
        <w:rPr>
          <w:sz w:val="21"/>
          <w:szCs w:val="21"/>
        </w:rPr>
        <w:t>We think t</w:t>
      </w:r>
      <w:r>
        <w:rPr>
          <w:sz w:val="21"/>
          <w:szCs w:val="21"/>
        </w:rPr>
        <w:t xml:space="preserve">he error due to outdated/inaccurate ephemeris information </w:t>
      </w:r>
      <w:r w:rsidR="00C7418E">
        <w:rPr>
          <w:sz w:val="21"/>
          <w:szCs w:val="21"/>
        </w:rPr>
        <w:t xml:space="preserve">should not be considered as a part of UE requirements. </w:t>
      </w:r>
      <w:r w:rsidR="00087C1F">
        <w:rPr>
          <w:sz w:val="21"/>
          <w:szCs w:val="21"/>
        </w:rPr>
        <w:t>However</w:t>
      </w:r>
      <w:r w:rsidR="008F1391">
        <w:rPr>
          <w:sz w:val="21"/>
          <w:szCs w:val="21"/>
        </w:rPr>
        <w:t xml:space="preserve">, considering the testability issue, how to derive serving-satellite positioning error </w:t>
      </w:r>
      <w:r w:rsidR="00FD2E83">
        <w:rPr>
          <w:sz w:val="21"/>
          <w:szCs w:val="21"/>
        </w:rPr>
        <w:t xml:space="preserve">should </w:t>
      </w:r>
      <w:r w:rsidR="008F1391">
        <w:rPr>
          <w:sz w:val="21"/>
          <w:szCs w:val="21"/>
        </w:rPr>
        <w:t>depend on the</w:t>
      </w:r>
      <w:r w:rsidR="0076020F">
        <w:rPr>
          <w:sz w:val="21"/>
          <w:szCs w:val="21"/>
        </w:rPr>
        <w:t xml:space="preserve"> time</w:t>
      </w:r>
      <w:r w:rsidR="008F1391">
        <w:rPr>
          <w:sz w:val="21"/>
          <w:szCs w:val="21"/>
        </w:rPr>
        <w:t xml:space="preserve"> reference </w:t>
      </w:r>
      <w:r w:rsidR="00FD2E83">
        <w:rPr>
          <w:sz w:val="21"/>
          <w:szCs w:val="21"/>
        </w:rPr>
        <w:t>of UE transmi</w:t>
      </w:r>
      <w:r w:rsidR="00721849">
        <w:rPr>
          <w:sz w:val="21"/>
          <w:szCs w:val="21"/>
        </w:rPr>
        <w:t>ssion</w:t>
      </w:r>
      <w:r w:rsidR="008F1391">
        <w:rPr>
          <w:sz w:val="21"/>
          <w:szCs w:val="21"/>
        </w:rPr>
        <w:t xml:space="preserve">. </w:t>
      </w:r>
      <w:r w:rsidR="00A22B51">
        <w:rPr>
          <w:sz w:val="21"/>
          <w:szCs w:val="21"/>
        </w:rPr>
        <w:t xml:space="preserve">If the value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oMath>
      <w:r w:rsidR="00A22B51">
        <w:rPr>
          <w:rFonts w:hint="eastAsia"/>
        </w:rPr>
        <w:t xml:space="preserve"> </w:t>
      </w:r>
      <w:r w:rsidR="00A22B51">
        <w:rPr>
          <w:sz w:val="21"/>
          <w:szCs w:val="21"/>
        </w:rPr>
        <w:t xml:space="preserve">in the </w:t>
      </w:r>
      <w:r w:rsidR="0076020F">
        <w:rPr>
          <w:sz w:val="21"/>
          <w:szCs w:val="21"/>
        </w:rPr>
        <w:t xml:space="preserve">time </w:t>
      </w:r>
      <w:r w:rsidR="00A22B51">
        <w:rPr>
          <w:sz w:val="21"/>
          <w:szCs w:val="21"/>
        </w:rPr>
        <w:t>reference is calculated</w:t>
      </w:r>
      <w:r w:rsidR="007A2631">
        <w:rPr>
          <w:sz w:val="21"/>
          <w:szCs w:val="21"/>
        </w:rPr>
        <w:t xml:space="preserve"> based on </w:t>
      </w:r>
      <w:r w:rsidR="00A22B51">
        <w:rPr>
          <w:sz w:val="21"/>
          <w:szCs w:val="21"/>
        </w:rPr>
        <w:t xml:space="preserve">the outdated/inaccurate ephemeris information same as that signalled to and used by UE, then option 1 is reasonable. Otherwise, if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UE</m:t>
            </m:r>
            <m:r>
              <m:rPr>
                <m:sty m:val="p"/>
              </m:rPr>
              <w:rPr>
                <w:rFonts w:ascii="Cambria Math" w:hAnsi="Cambria Math"/>
              </w:rPr>
              <m:t>-</m:t>
            </m:r>
            <m:r>
              <m:rPr>
                <m:sty m:val="b"/>
              </m:rPr>
              <w:rPr>
                <w:rFonts w:ascii="Cambria Math" w:hAnsi="Cambria Math"/>
              </w:rPr>
              <m:t>specific</m:t>
            </m:r>
          </m:sub>
        </m:sSub>
      </m:oMath>
      <w:r w:rsidR="00DA69C2">
        <w:rPr>
          <w:rFonts w:hint="eastAsia"/>
        </w:rPr>
        <w:t xml:space="preserve"> </w:t>
      </w:r>
      <w:r w:rsidR="00DA69C2">
        <w:rPr>
          <w:sz w:val="21"/>
          <w:szCs w:val="21"/>
        </w:rPr>
        <w:t xml:space="preserve">in the </w:t>
      </w:r>
      <w:r w:rsidR="0076020F">
        <w:rPr>
          <w:sz w:val="21"/>
          <w:szCs w:val="21"/>
        </w:rPr>
        <w:t xml:space="preserve">time </w:t>
      </w:r>
      <w:r w:rsidR="00DA69C2">
        <w:rPr>
          <w:sz w:val="21"/>
          <w:szCs w:val="21"/>
        </w:rPr>
        <w:t xml:space="preserve">reference is calculated based on the </w:t>
      </w:r>
      <w:r w:rsidR="00A22B51">
        <w:rPr>
          <w:sz w:val="21"/>
          <w:szCs w:val="21"/>
        </w:rPr>
        <w:t xml:space="preserve">ideal ephemeris information different </w:t>
      </w:r>
      <w:r w:rsidR="00723BC7">
        <w:rPr>
          <w:sz w:val="21"/>
          <w:szCs w:val="21"/>
        </w:rPr>
        <w:t>from</w:t>
      </w:r>
      <w:r w:rsidR="00A22B51">
        <w:rPr>
          <w:sz w:val="21"/>
          <w:szCs w:val="21"/>
        </w:rPr>
        <w:t xml:space="preserve"> that signalled to UE, it is better to consider option </w:t>
      </w:r>
      <w:r w:rsidR="00DA69C2">
        <w:rPr>
          <w:sz w:val="21"/>
          <w:szCs w:val="21"/>
        </w:rPr>
        <w:t>3.</w:t>
      </w:r>
    </w:p>
    <w:p w14:paraId="29CA89E5" w14:textId="7346FEC1" w:rsidR="00DA69C2" w:rsidRPr="00DA69C2" w:rsidRDefault="00942C3E" w:rsidP="00942C3E">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A57C68">
        <w:rPr>
          <w:rFonts w:eastAsiaTheme="minorEastAsia"/>
          <w:b/>
          <w:iCs/>
          <w:sz w:val="21"/>
          <w:szCs w:val="21"/>
        </w:rPr>
        <w:t>5</w:t>
      </w:r>
      <w:r w:rsidRPr="002924A5">
        <w:rPr>
          <w:rFonts w:eastAsiaTheme="minorEastAsia"/>
          <w:b/>
          <w:iCs/>
          <w:sz w:val="21"/>
          <w:szCs w:val="21"/>
        </w:rPr>
        <w:t>:</w:t>
      </w:r>
      <w:r w:rsidRPr="002924A5">
        <w:rPr>
          <w:b/>
          <w:sz w:val="21"/>
          <w:szCs w:val="21"/>
        </w:rPr>
        <w:t xml:space="preserve"> </w:t>
      </w:r>
      <w:r w:rsidR="00DA69C2">
        <w:rPr>
          <w:b/>
          <w:sz w:val="21"/>
          <w:szCs w:val="21"/>
        </w:rPr>
        <w:t xml:space="preserve">At least the </w:t>
      </w:r>
      <w:r w:rsidR="00DA69C2" w:rsidRPr="00DA69C2">
        <w:rPr>
          <w:b/>
          <w:sz w:val="21"/>
          <w:szCs w:val="21"/>
        </w:rPr>
        <w:t>error from calculation model used by UE side should be considered into the serving-satellite positioning estimation error</w:t>
      </w:r>
      <w:r w:rsidR="00DA69C2">
        <w:rPr>
          <w:b/>
          <w:sz w:val="21"/>
          <w:szCs w:val="21"/>
        </w:rPr>
        <w:t>.</w:t>
      </w:r>
    </w:p>
    <w:p w14:paraId="17C35C90" w14:textId="1E60390A" w:rsidR="0076020F" w:rsidRDefault="00DA69C2" w:rsidP="00942C3E">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A57C68">
        <w:rPr>
          <w:rFonts w:eastAsiaTheme="minorEastAsia"/>
          <w:b/>
          <w:iCs/>
          <w:sz w:val="21"/>
          <w:szCs w:val="21"/>
        </w:rPr>
        <w:t>6</w:t>
      </w:r>
      <w:r w:rsidRPr="002924A5">
        <w:rPr>
          <w:rFonts w:eastAsiaTheme="minorEastAsia"/>
          <w:b/>
          <w:iCs/>
          <w:sz w:val="21"/>
          <w:szCs w:val="21"/>
        </w:rPr>
        <w:t>:</w:t>
      </w:r>
      <w:r>
        <w:rPr>
          <w:rFonts w:eastAsiaTheme="minorEastAsia"/>
          <w:b/>
          <w:iCs/>
          <w:sz w:val="21"/>
          <w:szCs w:val="21"/>
        </w:rPr>
        <w:t xml:space="preserve"> </w:t>
      </w:r>
      <w:r w:rsidR="0076020F">
        <w:rPr>
          <w:b/>
          <w:sz w:val="21"/>
          <w:szCs w:val="21"/>
        </w:rPr>
        <w:t xml:space="preserve">Whether the </w:t>
      </w:r>
      <w:r w:rsidR="0076020F" w:rsidRPr="00DA69C2">
        <w:rPr>
          <w:b/>
          <w:sz w:val="21"/>
          <w:szCs w:val="21"/>
        </w:rPr>
        <w:t xml:space="preserve">error </w:t>
      </w:r>
      <w:r w:rsidR="0076020F" w:rsidRPr="0076020F">
        <w:rPr>
          <w:b/>
        </w:rPr>
        <w:t>due to outdated/inaccurate ephemeris information</w:t>
      </w:r>
      <w:r w:rsidR="0076020F" w:rsidRPr="00DA69C2">
        <w:rPr>
          <w:b/>
          <w:sz w:val="21"/>
          <w:szCs w:val="21"/>
        </w:rPr>
        <w:t xml:space="preserve"> should be considered</w:t>
      </w:r>
      <w:r w:rsidR="0076020F">
        <w:rPr>
          <w:b/>
          <w:sz w:val="21"/>
          <w:szCs w:val="21"/>
        </w:rPr>
        <w:t xml:space="preserve"> is up to how to derive the time reference for UE transmission. </w:t>
      </w:r>
    </w:p>
    <w:tbl>
      <w:tblPr>
        <w:tblStyle w:val="aff0"/>
        <w:tblW w:w="0" w:type="auto"/>
        <w:tblLook w:val="04A0" w:firstRow="1" w:lastRow="0" w:firstColumn="1" w:lastColumn="0" w:noHBand="0" w:noVBand="1"/>
      </w:tblPr>
      <w:tblGrid>
        <w:gridCol w:w="9631"/>
      </w:tblGrid>
      <w:tr w:rsidR="00AC0C6D" w14:paraId="7A2CC177" w14:textId="77777777" w:rsidTr="00AC0C6D">
        <w:tc>
          <w:tcPr>
            <w:tcW w:w="9631" w:type="dxa"/>
          </w:tcPr>
          <w:p w14:paraId="2206F86E" w14:textId="77777777" w:rsidR="00AC0C6D" w:rsidRDefault="00AC0C6D" w:rsidP="00AC0C6D">
            <w:pPr>
              <w:pStyle w:val="afff1"/>
              <w:numPr>
                <w:ilvl w:val="0"/>
                <w:numId w:val="20"/>
              </w:numPr>
              <w:ind w:firstLineChars="0"/>
              <w:rPr>
                <w:rFonts w:ascii="Times New Roman" w:hAnsi="Times New Roman"/>
                <w:lang w:val="en-GB"/>
              </w:rPr>
            </w:pPr>
            <w:r w:rsidRPr="00C32351">
              <w:rPr>
                <w:rFonts w:ascii="Times New Roman" w:hAnsi="Times New Roman"/>
                <w:lang w:val="en-GB"/>
              </w:rPr>
              <w:t>The principle for gradual timing adjustment requirement</w:t>
            </w:r>
          </w:p>
          <w:p w14:paraId="007553BB" w14:textId="77777777" w:rsidR="00AC0C6D" w:rsidRPr="00C32351" w:rsidRDefault="00AC0C6D" w:rsidP="00AC0C6D">
            <w:pPr>
              <w:pStyle w:val="afff1"/>
              <w:numPr>
                <w:ilvl w:val="1"/>
                <w:numId w:val="20"/>
              </w:numPr>
              <w:ind w:firstLineChars="0"/>
              <w:rPr>
                <w:rFonts w:ascii="Times New Roman" w:hAnsi="Times New Roman"/>
                <w:lang w:val="en-GB"/>
              </w:rPr>
            </w:pPr>
            <w:r w:rsidRPr="00C32351">
              <w:rPr>
                <w:rFonts w:ascii="Times New Roman" w:hAnsi="Times New Roman"/>
                <w:lang w:val="en-GB"/>
              </w:rPr>
              <w:t xml:space="preserve">Option </w:t>
            </w:r>
            <w:r>
              <w:rPr>
                <w:rFonts w:ascii="Times New Roman" w:hAnsi="Times New Roman"/>
                <w:lang w:val="en-GB"/>
              </w:rPr>
              <w:t>1</w:t>
            </w:r>
            <w:r w:rsidRPr="00C32351">
              <w:rPr>
                <w:rFonts w:ascii="Times New Roman" w:hAnsi="Times New Roman"/>
                <w:lang w:val="en-GB"/>
              </w:rPr>
              <w:t xml:space="preserve">: Relax the requirement accordingly to accommodate the timing change/drift, i.e. updating </w:t>
            </w:r>
            <w:proofErr w:type="spellStart"/>
            <w:r w:rsidRPr="00C32351">
              <w:rPr>
                <w:rFonts w:ascii="Times New Roman" w:hAnsi="Times New Roman"/>
                <w:lang w:val="en-GB"/>
              </w:rPr>
              <w:t>Tq</w:t>
            </w:r>
            <w:proofErr w:type="spellEnd"/>
            <w:r w:rsidRPr="00C32351">
              <w:rPr>
                <w:rFonts w:ascii="Times New Roman" w:hAnsi="Times New Roman"/>
                <w:lang w:val="en-GB"/>
              </w:rPr>
              <w:t xml:space="preserve">, </w:t>
            </w:r>
            <w:proofErr w:type="spellStart"/>
            <w:r w:rsidRPr="00C32351">
              <w:rPr>
                <w:rFonts w:ascii="Times New Roman" w:hAnsi="Times New Roman"/>
                <w:lang w:val="en-GB"/>
              </w:rPr>
              <w:t>Tp</w:t>
            </w:r>
            <w:proofErr w:type="spellEnd"/>
            <w:r w:rsidRPr="00C32351">
              <w:rPr>
                <w:rFonts w:ascii="Times New Roman" w:hAnsi="Times New Roman"/>
                <w:lang w:val="en-GB"/>
              </w:rPr>
              <w:t xml:space="preserve">, and/or the rate </w:t>
            </w:r>
          </w:p>
          <w:p w14:paraId="3019D027" w14:textId="77777777" w:rsidR="00AC0C6D" w:rsidRPr="00C32351" w:rsidRDefault="00AC0C6D" w:rsidP="00AC0C6D">
            <w:pPr>
              <w:pStyle w:val="afff1"/>
              <w:numPr>
                <w:ilvl w:val="1"/>
                <w:numId w:val="20"/>
              </w:numPr>
              <w:ind w:firstLineChars="0"/>
              <w:rPr>
                <w:rFonts w:ascii="Times New Roman" w:hAnsi="Times New Roman"/>
                <w:lang w:val="en-GB"/>
              </w:rPr>
            </w:pPr>
            <w:r w:rsidRPr="00C32351">
              <w:rPr>
                <w:rFonts w:ascii="Times New Roman" w:hAnsi="Times New Roman"/>
                <w:lang w:val="en-GB"/>
              </w:rPr>
              <w:t xml:space="preserve">Option </w:t>
            </w:r>
            <w:r>
              <w:rPr>
                <w:rFonts w:ascii="Times New Roman" w:hAnsi="Times New Roman"/>
                <w:lang w:val="en-GB"/>
              </w:rPr>
              <w:t>2</w:t>
            </w:r>
            <w:r w:rsidRPr="00C32351">
              <w:rPr>
                <w:rFonts w:ascii="Times New Roman" w:hAnsi="Times New Roman"/>
                <w:lang w:val="en-GB"/>
              </w:rPr>
              <w:t>: Change the definition of reference timing and keep the current requirement</w:t>
            </w:r>
          </w:p>
          <w:p w14:paraId="51F68A84" w14:textId="13871B2A" w:rsidR="00AC0C6D" w:rsidRPr="00AC0C6D" w:rsidRDefault="00AC0C6D" w:rsidP="00AC0C6D">
            <w:pPr>
              <w:pStyle w:val="afff1"/>
              <w:numPr>
                <w:ilvl w:val="0"/>
                <w:numId w:val="20"/>
              </w:numPr>
              <w:ind w:firstLineChars="0"/>
              <w:rPr>
                <w:rFonts w:ascii="Times New Roman" w:hAnsi="Times New Roman"/>
                <w:lang w:val="en-GB"/>
              </w:rPr>
            </w:pPr>
            <w:r>
              <w:rPr>
                <w:rFonts w:ascii="Times New Roman" w:hAnsi="Times New Roman"/>
                <w:lang w:val="en-GB"/>
              </w:rPr>
              <w:t>FFS w</w:t>
            </w:r>
            <w:r w:rsidRPr="007335B4">
              <w:rPr>
                <w:rFonts w:ascii="Times New Roman" w:hAnsi="Times New Roman" w:hint="eastAsia"/>
                <w:lang w:val="en-GB"/>
              </w:rPr>
              <w:t>hether</w:t>
            </w:r>
            <w:r>
              <w:rPr>
                <w:rFonts w:ascii="Times New Roman" w:hAnsi="Times New Roman"/>
                <w:lang w:val="en-GB"/>
              </w:rPr>
              <w:t xml:space="preserve"> to</w:t>
            </w:r>
            <w:r w:rsidRPr="007335B4">
              <w:rPr>
                <w:rFonts w:ascii="Times New Roman" w:hAnsi="Times New Roman" w:hint="eastAsia"/>
                <w:lang w:val="en-GB"/>
              </w:rPr>
              <w:t xml:space="preserve"> define different </w:t>
            </w:r>
            <w:r w:rsidRPr="007335B4">
              <w:rPr>
                <w:rFonts w:ascii="Times New Roman" w:hAnsi="Times New Roman"/>
                <w:lang w:val="en-GB"/>
              </w:rPr>
              <w:t xml:space="preserve">gradual timing adjustment </w:t>
            </w:r>
            <w:r w:rsidRPr="007335B4">
              <w:rPr>
                <w:rFonts w:ascii="Times New Roman" w:hAnsi="Times New Roman" w:hint="eastAsia"/>
                <w:lang w:val="en-GB"/>
              </w:rPr>
              <w:t>requirements for different NTN topologies e.g. GEO, MEO, LEO</w:t>
            </w:r>
            <w:r w:rsidRPr="007335B4">
              <w:rPr>
                <w:rFonts w:ascii="Times New Roman" w:hAnsi="Times New Roman"/>
                <w:lang w:val="en-GB"/>
              </w:rPr>
              <w:t>.</w:t>
            </w:r>
          </w:p>
        </w:tc>
      </w:tr>
    </w:tbl>
    <w:p w14:paraId="6126BE5A" w14:textId="36C8BCE4" w:rsidR="00627AC3" w:rsidRDefault="005D24FE" w:rsidP="00E94E3A">
      <w:pPr>
        <w:widowControl w:val="0"/>
        <w:overflowPunct/>
        <w:autoSpaceDE/>
        <w:spacing w:afterLines="50" w:after="120"/>
        <w:jc w:val="both"/>
        <w:textAlignment w:val="auto"/>
        <w:rPr>
          <w:sz w:val="21"/>
          <w:szCs w:val="21"/>
        </w:rPr>
      </w:pPr>
      <w:r>
        <w:rPr>
          <w:sz w:val="21"/>
          <w:szCs w:val="21"/>
        </w:rPr>
        <w:t>Due to the high relative speed of satellite with respect to earth, the gradual timing adjustment requirements should be reconsidered for NTN system. W</w:t>
      </w:r>
      <w:r w:rsidR="00AB761F">
        <w:rPr>
          <w:sz w:val="21"/>
          <w:szCs w:val="21"/>
        </w:rPr>
        <w:t xml:space="preserve">e agree that the </w:t>
      </w:r>
      <w:r>
        <w:rPr>
          <w:sz w:val="21"/>
          <w:szCs w:val="21"/>
        </w:rPr>
        <w:t xml:space="preserve">delay variation </w:t>
      </w:r>
      <w:r w:rsidR="00AB761F">
        <w:rPr>
          <w:sz w:val="21"/>
          <w:szCs w:val="21"/>
        </w:rPr>
        <w:t>may be different</w:t>
      </w:r>
      <w:r>
        <w:rPr>
          <w:sz w:val="21"/>
          <w:szCs w:val="21"/>
        </w:rPr>
        <w:t xml:space="preserve"> </w:t>
      </w:r>
      <w:r w:rsidR="00AB761F">
        <w:rPr>
          <w:sz w:val="21"/>
          <w:szCs w:val="21"/>
        </w:rPr>
        <w:t xml:space="preserve">due to the </w:t>
      </w:r>
      <w:r>
        <w:rPr>
          <w:sz w:val="21"/>
          <w:szCs w:val="21"/>
        </w:rPr>
        <w:t xml:space="preserve">different altitude and speed in NTN topologies. </w:t>
      </w:r>
      <w:r w:rsidR="00AC6A7B">
        <w:rPr>
          <w:sz w:val="21"/>
          <w:szCs w:val="21"/>
        </w:rPr>
        <w:t xml:space="preserve">But it doesn’t mean different requirements should be </w:t>
      </w:r>
      <w:r w:rsidR="00B00DC3">
        <w:rPr>
          <w:sz w:val="21"/>
          <w:szCs w:val="21"/>
        </w:rPr>
        <w:t xml:space="preserve">defined for each </w:t>
      </w:r>
      <w:r w:rsidR="005706DB">
        <w:rPr>
          <w:sz w:val="21"/>
          <w:szCs w:val="21"/>
        </w:rPr>
        <w:t>type of</w:t>
      </w:r>
      <w:r w:rsidR="00B00DC3">
        <w:rPr>
          <w:sz w:val="21"/>
          <w:szCs w:val="21"/>
        </w:rPr>
        <w:t xml:space="preserve"> NTN topology</w:t>
      </w:r>
      <w:r w:rsidR="00AC6A7B">
        <w:rPr>
          <w:sz w:val="21"/>
          <w:szCs w:val="21"/>
        </w:rPr>
        <w:t xml:space="preserve">. Firstly, single NTN topology is </w:t>
      </w:r>
      <w:r w:rsidR="00BF3245">
        <w:rPr>
          <w:sz w:val="21"/>
          <w:szCs w:val="21"/>
        </w:rPr>
        <w:t xml:space="preserve">not </w:t>
      </w:r>
      <w:bookmarkStart w:id="4" w:name="_GoBack"/>
      <w:bookmarkEnd w:id="4"/>
      <w:r w:rsidR="00AC6A7B">
        <w:rPr>
          <w:sz w:val="21"/>
          <w:szCs w:val="21"/>
        </w:rPr>
        <w:t>common</w:t>
      </w:r>
      <w:r w:rsidR="006140F3">
        <w:rPr>
          <w:sz w:val="21"/>
          <w:szCs w:val="21"/>
        </w:rPr>
        <w:t xml:space="preserve"> and the network with mixed GEO, MEO and LEO</w:t>
      </w:r>
      <w:r w:rsidR="00AC6A7B">
        <w:rPr>
          <w:sz w:val="21"/>
          <w:szCs w:val="21"/>
        </w:rPr>
        <w:t xml:space="preserve"> </w:t>
      </w:r>
      <w:r w:rsidR="006140F3">
        <w:rPr>
          <w:sz w:val="21"/>
          <w:szCs w:val="21"/>
        </w:rPr>
        <w:t>is more practical</w:t>
      </w:r>
      <w:r w:rsidR="00AC6A7B">
        <w:rPr>
          <w:sz w:val="21"/>
          <w:szCs w:val="21"/>
        </w:rPr>
        <w:t xml:space="preserve">. </w:t>
      </w:r>
      <w:r w:rsidR="00627AC3">
        <w:rPr>
          <w:sz w:val="21"/>
          <w:szCs w:val="21"/>
        </w:rPr>
        <w:t xml:space="preserve">Secondly, UE behaviour for gradual timing adjustment is not clear, such as whether the legacy timing adjustment based on downlink timing drift and UE specific TA change should be combined, and whether the feeder link timing drift should be considered. </w:t>
      </w:r>
    </w:p>
    <w:p w14:paraId="4C4EF70C" w14:textId="32D7463B" w:rsidR="005332A4" w:rsidRDefault="005332A4" w:rsidP="005332A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2922F4">
        <w:rPr>
          <w:rFonts w:eastAsiaTheme="minorEastAsia"/>
          <w:b/>
          <w:iCs/>
          <w:sz w:val="21"/>
          <w:szCs w:val="21"/>
        </w:rPr>
        <w:t>7</w:t>
      </w:r>
      <w:r w:rsidRPr="002924A5">
        <w:rPr>
          <w:rFonts w:eastAsiaTheme="minorEastAsia"/>
          <w:b/>
          <w:iCs/>
          <w:sz w:val="21"/>
          <w:szCs w:val="21"/>
        </w:rPr>
        <w:t>:</w:t>
      </w:r>
      <w:r w:rsidRPr="002924A5">
        <w:rPr>
          <w:b/>
          <w:sz w:val="21"/>
          <w:szCs w:val="21"/>
        </w:rPr>
        <w:t xml:space="preserve"> </w:t>
      </w:r>
      <w:r w:rsidR="002922F4">
        <w:rPr>
          <w:b/>
          <w:sz w:val="21"/>
          <w:szCs w:val="21"/>
        </w:rPr>
        <w:t>Define single set of gradual timing adjustment requirements for all NTN topologies.</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4B3DA39E" w14:textId="7D71E4C3"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considerations </w:t>
      </w:r>
      <w:r w:rsidR="00FC4642">
        <w:rPr>
          <w:rFonts w:cstheme="minorHAnsi"/>
        </w:rPr>
        <w:t>on the</w:t>
      </w:r>
      <w:r w:rsidR="00882526">
        <w:rPr>
          <w:rFonts w:cstheme="minorHAnsi"/>
        </w:rPr>
        <w:t xml:space="preserve"> </w:t>
      </w:r>
      <w:r w:rsidR="00896763">
        <w:rPr>
          <w:rFonts w:cstheme="minorHAnsi"/>
        </w:rPr>
        <w:t xml:space="preserve">NTN timing requirements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76941956" w14:textId="77777777" w:rsidR="00DD6993" w:rsidRDefault="00DD6993" w:rsidP="00330F0B">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UE behaviour for UE specific TA.</w:t>
      </w:r>
    </w:p>
    <w:p w14:paraId="62C3216F" w14:textId="1CF01875" w:rsidR="00DD6993" w:rsidRDefault="00DD6993" w:rsidP="00330F0B">
      <w:pPr>
        <w:spacing w:afterLines="50" w:after="120"/>
        <w:jc w:val="both"/>
        <w:rPr>
          <w:rFonts w:eastAsiaTheme="minorEastAsia"/>
          <w:b/>
          <w:iCs/>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Do not define a separate accuracy requirement for self-estimated TA common.</w:t>
      </w:r>
    </w:p>
    <w:p w14:paraId="2C34CEC3" w14:textId="77777777" w:rsidR="00DD6993" w:rsidRPr="005C44CB" w:rsidRDefault="00DD6993" w:rsidP="00DD6993">
      <w:pPr>
        <w:spacing w:afterLines="50" w:after="120"/>
        <w:jc w:val="both"/>
        <w:rPr>
          <w:b/>
          <w:sz w:val="21"/>
          <w:szCs w:val="21"/>
        </w:rPr>
      </w:pPr>
      <w:r w:rsidRPr="005C44CB">
        <w:rPr>
          <w:rFonts w:eastAsiaTheme="minorEastAsia"/>
          <w:b/>
          <w:iCs/>
          <w:sz w:val="21"/>
          <w:szCs w:val="21"/>
        </w:rPr>
        <w:t xml:space="preserve">Proposal </w:t>
      </w:r>
      <w:r>
        <w:rPr>
          <w:rFonts w:eastAsiaTheme="minorEastAsia"/>
          <w:b/>
          <w:iCs/>
          <w:sz w:val="21"/>
          <w:szCs w:val="21"/>
        </w:rPr>
        <w:t>3</w:t>
      </w:r>
      <w:r w:rsidRPr="005C44CB">
        <w:rPr>
          <w:rFonts w:eastAsiaTheme="minorEastAsia"/>
          <w:b/>
          <w:iCs/>
          <w:sz w:val="21"/>
          <w:szCs w:val="21"/>
        </w:rPr>
        <w:t>:</w:t>
      </w:r>
      <w:r w:rsidRPr="005C44CB">
        <w:rPr>
          <w:b/>
          <w:sz w:val="21"/>
          <w:szCs w:val="21"/>
        </w:rPr>
        <w:t xml:space="preserve"> Do not define a separate accuracy requirement for the combination of </w:t>
      </w:r>
      <m:oMath>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TA,UE-specific</m:t>
            </m:r>
          </m:sub>
        </m:sSub>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TA,common</m:t>
            </m:r>
          </m:sub>
        </m:sSub>
      </m:oMath>
    </w:p>
    <w:p w14:paraId="18940285" w14:textId="77777777" w:rsidR="00361794" w:rsidRPr="00DA69C2" w:rsidRDefault="00361794" w:rsidP="00361794">
      <w:pPr>
        <w:spacing w:afterLines="50" w:after="120"/>
        <w:jc w:val="both"/>
        <w:rPr>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 xml:space="preserve">GNSS accuracy should be </w:t>
      </w:r>
      <w:r w:rsidRPr="00DA69C2">
        <w:rPr>
          <w:b/>
          <w:sz w:val="21"/>
          <w:szCs w:val="21"/>
        </w:rPr>
        <w:t>2*positioning error/c</w:t>
      </w:r>
      <w:r>
        <w:rPr>
          <w:b/>
          <w:sz w:val="21"/>
          <w:szCs w:val="21"/>
        </w:rPr>
        <w:t>.</w:t>
      </w:r>
    </w:p>
    <w:p w14:paraId="46F26CC1" w14:textId="77777777" w:rsidR="00361794" w:rsidRPr="00DA69C2" w:rsidRDefault="00361794" w:rsidP="0036179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5</w:t>
      </w:r>
      <w:r w:rsidRPr="002924A5">
        <w:rPr>
          <w:rFonts w:eastAsiaTheme="minorEastAsia"/>
          <w:b/>
          <w:iCs/>
          <w:sz w:val="21"/>
          <w:szCs w:val="21"/>
        </w:rPr>
        <w:t>:</w:t>
      </w:r>
      <w:r w:rsidRPr="002924A5">
        <w:rPr>
          <w:b/>
          <w:sz w:val="21"/>
          <w:szCs w:val="21"/>
        </w:rPr>
        <w:t xml:space="preserve"> </w:t>
      </w:r>
      <w:r>
        <w:rPr>
          <w:b/>
          <w:sz w:val="21"/>
          <w:szCs w:val="21"/>
        </w:rPr>
        <w:t xml:space="preserve">At least the </w:t>
      </w:r>
      <w:r w:rsidRPr="00DA69C2">
        <w:rPr>
          <w:b/>
          <w:sz w:val="21"/>
          <w:szCs w:val="21"/>
        </w:rPr>
        <w:t>error from calculation model used by UE side should be considered into the serving-satellite positioning estimation error</w:t>
      </w:r>
      <w:r>
        <w:rPr>
          <w:b/>
          <w:sz w:val="21"/>
          <w:szCs w:val="21"/>
        </w:rPr>
        <w:t>.</w:t>
      </w:r>
    </w:p>
    <w:p w14:paraId="5D43059F" w14:textId="77777777" w:rsidR="00361794" w:rsidRDefault="00361794" w:rsidP="0036179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6</w:t>
      </w:r>
      <w:r w:rsidRPr="002924A5">
        <w:rPr>
          <w:rFonts w:eastAsiaTheme="minorEastAsia"/>
          <w:b/>
          <w:iCs/>
          <w:sz w:val="21"/>
          <w:szCs w:val="21"/>
        </w:rPr>
        <w:t>:</w:t>
      </w:r>
      <w:r>
        <w:rPr>
          <w:rFonts w:eastAsiaTheme="minorEastAsia"/>
          <w:b/>
          <w:iCs/>
          <w:sz w:val="21"/>
          <w:szCs w:val="21"/>
        </w:rPr>
        <w:t xml:space="preserve"> </w:t>
      </w:r>
      <w:r>
        <w:rPr>
          <w:b/>
          <w:sz w:val="21"/>
          <w:szCs w:val="21"/>
        </w:rPr>
        <w:t xml:space="preserve">Whether the </w:t>
      </w:r>
      <w:r w:rsidRPr="00DA69C2">
        <w:rPr>
          <w:b/>
          <w:sz w:val="21"/>
          <w:szCs w:val="21"/>
        </w:rPr>
        <w:t xml:space="preserve">error </w:t>
      </w:r>
      <w:r w:rsidRPr="0076020F">
        <w:rPr>
          <w:b/>
        </w:rPr>
        <w:t>due to outdated/inaccurate ephemeris information</w:t>
      </w:r>
      <w:r w:rsidRPr="00DA69C2">
        <w:rPr>
          <w:b/>
          <w:sz w:val="21"/>
          <w:szCs w:val="21"/>
        </w:rPr>
        <w:t xml:space="preserve"> should be considered</w:t>
      </w:r>
      <w:r>
        <w:rPr>
          <w:b/>
          <w:sz w:val="21"/>
          <w:szCs w:val="21"/>
        </w:rPr>
        <w:t xml:space="preserve"> is up to how to derive the time reference for UE transmission. </w:t>
      </w:r>
    </w:p>
    <w:p w14:paraId="5C687E18" w14:textId="77777777" w:rsidR="00361794" w:rsidRDefault="00361794" w:rsidP="0036179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7</w:t>
      </w:r>
      <w:r w:rsidRPr="002924A5">
        <w:rPr>
          <w:rFonts w:eastAsiaTheme="minorEastAsia"/>
          <w:b/>
          <w:iCs/>
          <w:sz w:val="21"/>
          <w:szCs w:val="21"/>
        </w:rPr>
        <w:t>:</w:t>
      </w:r>
      <w:r w:rsidRPr="002924A5">
        <w:rPr>
          <w:b/>
          <w:sz w:val="21"/>
          <w:szCs w:val="21"/>
        </w:rPr>
        <w:t xml:space="preserve"> </w:t>
      </w:r>
      <w:r>
        <w:rPr>
          <w:b/>
          <w:sz w:val="21"/>
          <w:szCs w:val="21"/>
        </w:rPr>
        <w:t>Define single set of gradual timing adjustment requirements for all NTN topologies.</w:t>
      </w:r>
    </w:p>
    <w:p w14:paraId="2EEB450F" w14:textId="00ECD799" w:rsidR="00330F0B" w:rsidRPr="00CA19FE" w:rsidRDefault="00CA19FE" w:rsidP="00A30FBC">
      <w:pPr>
        <w:spacing w:afterLines="50" w:after="120"/>
        <w:jc w:val="both"/>
        <w:rPr>
          <w:b/>
          <w:sz w:val="21"/>
          <w:szCs w:val="21"/>
        </w:rPr>
      </w:pPr>
      <w:r>
        <w:rPr>
          <w:b/>
          <w:sz w:val="21"/>
          <w:szCs w:val="21"/>
        </w:rPr>
        <w:t xml:space="preserv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03E72083" w:rsidR="002D63B7" w:rsidRPr="004C0899" w:rsidRDefault="007F1E0C" w:rsidP="00E94E3A">
      <w:pPr>
        <w:numPr>
          <w:ilvl w:val="0"/>
          <w:numId w:val="10"/>
        </w:numPr>
        <w:spacing w:afterLines="50" w:after="120"/>
        <w:jc w:val="both"/>
        <w:rPr>
          <w:lang w:val="en-US"/>
        </w:rPr>
      </w:pPr>
      <w:r w:rsidRPr="003E4DB4">
        <w:rPr>
          <w:lang w:val="en-US"/>
        </w:rPr>
        <w:t>R4-21</w:t>
      </w:r>
      <w:r w:rsidR="00D415D0">
        <w:rPr>
          <w:lang w:val="en-US"/>
        </w:rPr>
        <w:t>15346</w:t>
      </w:r>
      <w:r w:rsidRPr="003E4DB4">
        <w:rPr>
          <w:lang w:val="en-US"/>
        </w:rPr>
        <w:t xml:space="preserve">, </w:t>
      </w:r>
      <w:r w:rsidR="00BA2C14" w:rsidRPr="00BA2C14">
        <w:t xml:space="preserve">WF on </w:t>
      </w:r>
      <w:r w:rsidR="00D572D6" w:rsidRPr="00D572D6">
        <w:rPr>
          <w:rFonts w:hint="eastAsia"/>
        </w:rPr>
        <w:t>timing requirements for NR NTN</w:t>
      </w:r>
      <w:r w:rsidRPr="003E4DB4">
        <w:rPr>
          <w:lang w:val="en-US"/>
        </w:rPr>
        <w:t xml:space="preserve">, </w:t>
      </w:r>
      <w:r w:rsidR="00D572D6">
        <w:t>Xiaomi</w:t>
      </w:r>
    </w:p>
    <w:sectPr w:rsidR="002D63B7"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AA3B" w14:textId="77777777" w:rsidR="00BF4259" w:rsidRDefault="00BF4259" w:rsidP="0052762B">
      <w:r>
        <w:separator/>
      </w:r>
    </w:p>
  </w:endnote>
  <w:endnote w:type="continuationSeparator" w:id="0">
    <w:p w14:paraId="20D0A529" w14:textId="77777777" w:rsidR="00BF4259" w:rsidRDefault="00BF425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E4AD9" w:rsidRDefault="00CE4A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F7843" w14:textId="77777777" w:rsidR="00BF4259" w:rsidRDefault="00BF4259" w:rsidP="0052762B">
      <w:r>
        <w:separator/>
      </w:r>
    </w:p>
  </w:footnote>
  <w:footnote w:type="continuationSeparator" w:id="0">
    <w:p w14:paraId="74A7DD2B" w14:textId="77777777" w:rsidR="00BF4259" w:rsidRDefault="00BF425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pt;height:75pt" o:bullet="t">
        <v:imagedata r:id="rId1" o:title=""/>
      </v:shape>
    </w:pict>
  </w:numPicBullet>
  <w:abstractNum w:abstractNumId="0" w15:restartNumberingAfterBreak="0">
    <w:nsid w:val="07405E5A"/>
    <w:multiLevelType w:val="hybridMultilevel"/>
    <w:tmpl w:val="FE4C4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FA6107"/>
    <w:multiLevelType w:val="hybridMultilevel"/>
    <w:tmpl w:val="2C643BBA"/>
    <w:lvl w:ilvl="0" w:tplc="D164A522">
      <w:start w:val="1"/>
      <w:numFmt w:val="bullet"/>
      <w:lvlText w:val="•"/>
      <w:lvlJc w:val="left"/>
      <w:pPr>
        <w:tabs>
          <w:tab w:val="num" w:pos="360"/>
        </w:tabs>
        <w:ind w:left="360" w:hanging="360"/>
      </w:pPr>
      <w:rPr>
        <w:rFonts w:ascii="Arial" w:hAnsi="Arial" w:hint="default"/>
      </w:rPr>
    </w:lvl>
    <w:lvl w:ilvl="1" w:tplc="AF26FABC">
      <w:numFmt w:val="bullet"/>
      <w:lvlText w:val="•"/>
      <w:lvlJc w:val="left"/>
      <w:pPr>
        <w:tabs>
          <w:tab w:val="num" w:pos="1080"/>
        </w:tabs>
        <w:ind w:left="1080" w:hanging="360"/>
      </w:pPr>
      <w:rPr>
        <w:rFonts w:ascii="Arial" w:hAnsi="Arial" w:hint="default"/>
      </w:rPr>
    </w:lvl>
    <w:lvl w:ilvl="2" w:tplc="85800662">
      <w:start w:val="1"/>
      <w:numFmt w:val="bullet"/>
      <w:lvlText w:val="•"/>
      <w:lvlJc w:val="left"/>
      <w:pPr>
        <w:tabs>
          <w:tab w:val="num" w:pos="1800"/>
        </w:tabs>
        <w:ind w:left="1800" w:hanging="360"/>
      </w:pPr>
      <w:rPr>
        <w:rFonts w:ascii="Arial" w:hAnsi="Arial" w:hint="default"/>
      </w:rPr>
    </w:lvl>
    <w:lvl w:ilvl="3" w:tplc="55F880E8" w:tentative="1">
      <w:start w:val="1"/>
      <w:numFmt w:val="bullet"/>
      <w:lvlText w:val="•"/>
      <w:lvlJc w:val="left"/>
      <w:pPr>
        <w:tabs>
          <w:tab w:val="num" w:pos="2520"/>
        </w:tabs>
        <w:ind w:left="2520" w:hanging="360"/>
      </w:pPr>
      <w:rPr>
        <w:rFonts w:ascii="Arial" w:hAnsi="Arial" w:hint="default"/>
      </w:rPr>
    </w:lvl>
    <w:lvl w:ilvl="4" w:tplc="E6BAF232" w:tentative="1">
      <w:start w:val="1"/>
      <w:numFmt w:val="bullet"/>
      <w:lvlText w:val="•"/>
      <w:lvlJc w:val="left"/>
      <w:pPr>
        <w:tabs>
          <w:tab w:val="num" w:pos="3240"/>
        </w:tabs>
        <w:ind w:left="3240" w:hanging="360"/>
      </w:pPr>
      <w:rPr>
        <w:rFonts w:ascii="Arial" w:hAnsi="Arial" w:hint="default"/>
      </w:rPr>
    </w:lvl>
    <w:lvl w:ilvl="5" w:tplc="FDA42E7E" w:tentative="1">
      <w:start w:val="1"/>
      <w:numFmt w:val="bullet"/>
      <w:lvlText w:val="•"/>
      <w:lvlJc w:val="left"/>
      <w:pPr>
        <w:tabs>
          <w:tab w:val="num" w:pos="3960"/>
        </w:tabs>
        <w:ind w:left="3960" w:hanging="360"/>
      </w:pPr>
      <w:rPr>
        <w:rFonts w:ascii="Arial" w:hAnsi="Arial" w:hint="default"/>
      </w:rPr>
    </w:lvl>
    <w:lvl w:ilvl="6" w:tplc="1128B052" w:tentative="1">
      <w:start w:val="1"/>
      <w:numFmt w:val="bullet"/>
      <w:lvlText w:val="•"/>
      <w:lvlJc w:val="left"/>
      <w:pPr>
        <w:tabs>
          <w:tab w:val="num" w:pos="4680"/>
        </w:tabs>
        <w:ind w:left="4680" w:hanging="360"/>
      </w:pPr>
      <w:rPr>
        <w:rFonts w:ascii="Arial" w:hAnsi="Arial" w:hint="default"/>
      </w:rPr>
    </w:lvl>
    <w:lvl w:ilvl="7" w:tplc="E86877C2" w:tentative="1">
      <w:start w:val="1"/>
      <w:numFmt w:val="bullet"/>
      <w:lvlText w:val="•"/>
      <w:lvlJc w:val="left"/>
      <w:pPr>
        <w:tabs>
          <w:tab w:val="num" w:pos="5400"/>
        </w:tabs>
        <w:ind w:left="5400" w:hanging="360"/>
      </w:pPr>
      <w:rPr>
        <w:rFonts w:ascii="Arial" w:hAnsi="Arial" w:hint="default"/>
      </w:rPr>
    </w:lvl>
    <w:lvl w:ilvl="8" w:tplc="C990325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804B32"/>
    <w:multiLevelType w:val="hybridMultilevel"/>
    <w:tmpl w:val="FC8049CC"/>
    <w:lvl w:ilvl="0" w:tplc="840E8B5C">
      <w:start w:val="1"/>
      <w:numFmt w:val="bullet"/>
      <w:lvlText w:val="•"/>
      <w:lvlJc w:val="left"/>
      <w:pPr>
        <w:tabs>
          <w:tab w:val="num" w:pos="720"/>
        </w:tabs>
        <w:ind w:left="720" w:hanging="360"/>
      </w:pPr>
      <w:rPr>
        <w:rFonts w:ascii="Arial" w:hAnsi="Arial" w:hint="default"/>
      </w:rPr>
    </w:lvl>
    <w:lvl w:ilvl="1" w:tplc="DE945CE4">
      <w:numFmt w:val="bullet"/>
      <w:lvlText w:val="•"/>
      <w:lvlJc w:val="left"/>
      <w:pPr>
        <w:tabs>
          <w:tab w:val="num" w:pos="1440"/>
        </w:tabs>
        <w:ind w:left="1440" w:hanging="360"/>
      </w:pPr>
      <w:rPr>
        <w:rFonts w:ascii="Arial" w:hAnsi="Arial" w:hint="default"/>
      </w:rPr>
    </w:lvl>
    <w:lvl w:ilvl="2" w:tplc="23D4E28C">
      <w:start w:val="1"/>
      <w:numFmt w:val="bullet"/>
      <w:lvlText w:val="•"/>
      <w:lvlJc w:val="left"/>
      <w:pPr>
        <w:tabs>
          <w:tab w:val="num" w:pos="2160"/>
        </w:tabs>
        <w:ind w:left="2160" w:hanging="360"/>
      </w:pPr>
      <w:rPr>
        <w:rFonts w:ascii="Arial" w:hAnsi="Arial" w:hint="default"/>
      </w:rPr>
    </w:lvl>
    <w:lvl w:ilvl="3" w:tplc="ACF4BC98" w:tentative="1">
      <w:start w:val="1"/>
      <w:numFmt w:val="bullet"/>
      <w:lvlText w:val="•"/>
      <w:lvlJc w:val="left"/>
      <w:pPr>
        <w:tabs>
          <w:tab w:val="num" w:pos="2880"/>
        </w:tabs>
        <w:ind w:left="2880" w:hanging="360"/>
      </w:pPr>
      <w:rPr>
        <w:rFonts w:ascii="Arial" w:hAnsi="Arial" w:hint="default"/>
      </w:rPr>
    </w:lvl>
    <w:lvl w:ilvl="4" w:tplc="B988186E" w:tentative="1">
      <w:start w:val="1"/>
      <w:numFmt w:val="bullet"/>
      <w:lvlText w:val="•"/>
      <w:lvlJc w:val="left"/>
      <w:pPr>
        <w:tabs>
          <w:tab w:val="num" w:pos="3600"/>
        </w:tabs>
        <w:ind w:left="3600" w:hanging="360"/>
      </w:pPr>
      <w:rPr>
        <w:rFonts w:ascii="Arial" w:hAnsi="Arial" w:hint="default"/>
      </w:rPr>
    </w:lvl>
    <w:lvl w:ilvl="5" w:tplc="81C84D7C" w:tentative="1">
      <w:start w:val="1"/>
      <w:numFmt w:val="bullet"/>
      <w:lvlText w:val="•"/>
      <w:lvlJc w:val="left"/>
      <w:pPr>
        <w:tabs>
          <w:tab w:val="num" w:pos="4320"/>
        </w:tabs>
        <w:ind w:left="4320" w:hanging="360"/>
      </w:pPr>
      <w:rPr>
        <w:rFonts w:ascii="Arial" w:hAnsi="Arial" w:hint="default"/>
      </w:rPr>
    </w:lvl>
    <w:lvl w:ilvl="6" w:tplc="F50C73CA" w:tentative="1">
      <w:start w:val="1"/>
      <w:numFmt w:val="bullet"/>
      <w:lvlText w:val="•"/>
      <w:lvlJc w:val="left"/>
      <w:pPr>
        <w:tabs>
          <w:tab w:val="num" w:pos="5040"/>
        </w:tabs>
        <w:ind w:left="5040" w:hanging="360"/>
      </w:pPr>
      <w:rPr>
        <w:rFonts w:ascii="Arial" w:hAnsi="Arial" w:hint="default"/>
      </w:rPr>
    </w:lvl>
    <w:lvl w:ilvl="7" w:tplc="657CC62E" w:tentative="1">
      <w:start w:val="1"/>
      <w:numFmt w:val="bullet"/>
      <w:lvlText w:val="•"/>
      <w:lvlJc w:val="left"/>
      <w:pPr>
        <w:tabs>
          <w:tab w:val="num" w:pos="5760"/>
        </w:tabs>
        <w:ind w:left="5760" w:hanging="360"/>
      </w:pPr>
      <w:rPr>
        <w:rFonts w:ascii="Arial" w:hAnsi="Arial" w:hint="default"/>
      </w:rPr>
    </w:lvl>
    <w:lvl w:ilvl="8" w:tplc="7AFEEF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4577A5"/>
    <w:multiLevelType w:val="hybridMultilevel"/>
    <w:tmpl w:val="A34AC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4F65D30"/>
    <w:multiLevelType w:val="hybridMultilevel"/>
    <w:tmpl w:val="95A0933A"/>
    <w:lvl w:ilvl="0" w:tplc="9FF4BEA6">
      <w:start w:val="1"/>
      <w:numFmt w:val="bullet"/>
      <w:lvlText w:val="•"/>
      <w:lvlJc w:val="left"/>
      <w:pPr>
        <w:tabs>
          <w:tab w:val="num" w:pos="360"/>
        </w:tabs>
        <w:ind w:left="360" w:hanging="360"/>
      </w:pPr>
      <w:rPr>
        <w:rFonts w:ascii="Arial" w:hAnsi="Arial" w:hint="default"/>
      </w:rPr>
    </w:lvl>
    <w:lvl w:ilvl="1" w:tplc="6592E6F4">
      <w:numFmt w:val="bullet"/>
      <w:lvlText w:val="•"/>
      <w:lvlJc w:val="left"/>
      <w:pPr>
        <w:tabs>
          <w:tab w:val="num" w:pos="1080"/>
        </w:tabs>
        <w:ind w:left="1080" w:hanging="360"/>
      </w:pPr>
      <w:rPr>
        <w:rFonts w:ascii="Arial" w:hAnsi="Arial" w:hint="default"/>
      </w:rPr>
    </w:lvl>
    <w:lvl w:ilvl="2" w:tplc="9F6C86DE">
      <w:start w:val="1"/>
      <w:numFmt w:val="bullet"/>
      <w:lvlText w:val="•"/>
      <w:lvlJc w:val="left"/>
      <w:pPr>
        <w:tabs>
          <w:tab w:val="num" w:pos="1800"/>
        </w:tabs>
        <w:ind w:left="1800" w:hanging="360"/>
      </w:pPr>
      <w:rPr>
        <w:rFonts w:ascii="Arial" w:hAnsi="Arial" w:hint="default"/>
      </w:rPr>
    </w:lvl>
    <w:lvl w:ilvl="3" w:tplc="97C848CC">
      <w:start w:val="1"/>
      <w:numFmt w:val="bullet"/>
      <w:lvlText w:val="•"/>
      <w:lvlJc w:val="left"/>
      <w:pPr>
        <w:tabs>
          <w:tab w:val="num" w:pos="2520"/>
        </w:tabs>
        <w:ind w:left="2520" w:hanging="360"/>
      </w:pPr>
      <w:rPr>
        <w:rFonts w:ascii="Arial" w:hAnsi="Arial" w:hint="default"/>
      </w:rPr>
    </w:lvl>
    <w:lvl w:ilvl="4" w:tplc="4E22C67E" w:tentative="1">
      <w:start w:val="1"/>
      <w:numFmt w:val="bullet"/>
      <w:lvlText w:val="•"/>
      <w:lvlJc w:val="left"/>
      <w:pPr>
        <w:tabs>
          <w:tab w:val="num" w:pos="3240"/>
        </w:tabs>
        <w:ind w:left="3240" w:hanging="360"/>
      </w:pPr>
      <w:rPr>
        <w:rFonts w:ascii="Arial" w:hAnsi="Arial" w:hint="default"/>
      </w:rPr>
    </w:lvl>
    <w:lvl w:ilvl="5" w:tplc="7D464410" w:tentative="1">
      <w:start w:val="1"/>
      <w:numFmt w:val="bullet"/>
      <w:lvlText w:val="•"/>
      <w:lvlJc w:val="left"/>
      <w:pPr>
        <w:tabs>
          <w:tab w:val="num" w:pos="3960"/>
        </w:tabs>
        <w:ind w:left="3960" w:hanging="360"/>
      </w:pPr>
      <w:rPr>
        <w:rFonts w:ascii="Arial" w:hAnsi="Arial" w:hint="default"/>
      </w:rPr>
    </w:lvl>
    <w:lvl w:ilvl="6" w:tplc="868AF99E" w:tentative="1">
      <w:start w:val="1"/>
      <w:numFmt w:val="bullet"/>
      <w:lvlText w:val="•"/>
      <w:lvlJc w:val="left"/>
      <w:pPr>
        <w:tabs>
          <w:tab w:val="num" w:pos="4680"/>
        </w:tabs>
        <w:ind w:left="4680" w:hanging="360"/>
      </w:pPr>
      <w:rPr>
        <w:rFonts w:ascii="Arial" w:hAnsi="Arial" w:hint="default"/>
      </w:rPr>
    </w:lvl>
    <w:lvl w:ilvl="7" w:tplc="B89CE9E0" w:tentative="1">
      <w:start w:val="1"/>
      <w:numFmt w:val="bullet"/>
      <w:lvlText w:val="•"/>
      <w:lvlJc w:val="left"/>
      <w:pPr>
        <w:tabs>
          <w:tab w:val="num" w:pos="5400"/>
        </w:tabs>
        <w:ind w:left="5400" w:hanging="360"/>
      </w:pPr>
      <w:rPr>
        <w:rFonts w:ascii="Arial" w:hAnsi="Arial" w:hint="default"/>
      </w:rPr>
    </w:lvl>
    <w:lvl w:ilvl="8" w:tplc="E166AD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3"/>
  </w:num>
  <w:num w:numId="4">
    <w:abstractNumId w:val="20"/>
  </w:num>
  <w:num w:numId="5">
    <w:abstractNumId w:val="19"/>
  </w:num>
  <w:num w:numId="6">
    <w:abstractNumId w:val="10"/>
  </w:num>
  <w:num w:numId="7">
    <w:abstractNumId w:val="14"/>
  </w:num>
  <w:num w:numId="8">
    <w:abstractNumId w:val="25"/>
  </w:num>
  <w:num w:numId="9">
    <w:abstractNumId w:val="8"/>
  </w:num>
  <w:num w:numId="10">
    <w:abstractNumId w:val="3"/>
  </w:num>
  <w:num w:numId="11">
    <w:abstractNumId w:val="6"/>
  </w:num>
  <w:num w:numId="12">
    <w:abstractNumId w:val="22"/>
  </w:num>
  <w:num w:numId="13">
    <w:abstractNumId w:val="16"/>
  </w:num>
  <w:num w:numId="14">
    <w:abstractNumId w:val="1"/>
  </w:num>
  <w:num w:numId="15">
    <w:abstractNumId w:val="24"/>
  </w:num>
  <w:num w:numId="16">
    <w:abstractNumId w:val="17"/>
  </w:num>
  <w:num w:numId="17">
    <w:abstractNumId w:val="7"/>
  </w:num>
  <w:num w:numId="18">
    <w:abstractNumId w:val="11"/>
  </w:num>
  <w:num w:numId="19">
    <w:abstractNumId w:val="23"/>
  </w:num>
  <w:num w:numId="20">
    <w:abstractNumId w:val="2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9"/>
  </w:num>
  <w:num w:numId="24">
    <w:abstractNumId w:val="15"/>
  </w:num>
  <w:num w:numId="25">
    <w:abstractNumId w:val="18"/>
  </w:num>
  <w:num w:numId="26">
    <w:abstractNumId w:val="0"/>
  </w:num>
  <w:num w:numId="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4DF"/>
    <w:rsid w:val="00000594"/>
    <w:rsid w:val="000006F4"/>
    <w:rsid w:val="00001916"/>
    <w:rsid w:val="00001AAF"/>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991"/>
    <w:rsid w:val="00014C47"/>
    <w:rsid w:val="00014E7F"/>
    <w:rsid w:val="00014F05"/>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2E2"/>
    <w:rsid w:val="00033F47"/>
    <w:rsid w:val="00034BD0"/>
    <w:rsid w:val="00034BF3"/>
    <w:rsid w:val="00034F28"/>
    <w:rsid w:val="0003564D"/>
    <w:rsid w:val="000365C5"/>
    <w:rsid w:val="000368DA"/>
    <w:rsid w:val="00037162"/>
    <w:rsid w:val="000402AB"/>
    <w:rsid w:val="000403E2"/>
    <w:rsid w:val="00040C0D"/>
    <w:rsid w:val="00041AF5"/>
    <w:rsid w:val="0004270D"/>
    <w:rsid w:val="00044123"/>
    <w:rsid w:val="0004445D"/>
    <w:rsid w:val="00044985"/>
    <w:rsid w:val="00045776"/>
    <w:rsid w:val="00045917"/>
    <w:rsid w:val="00045975"/>
    <w:rsid w:val="00045C6E"/>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495D"/>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4C94"/>
    <w:rsid w:val="00085AC1"/>
    <w:rsid w:val="00085B28"/>
    <w:rsid w:val="00085C18"/>
    <w:rsid w:val="000860C0"/>
    <w:rsid w:val="000865C0"/>
    <w:rsid w:val="0008727B"/>
    <w:rsid w:val="0008742B"/>
    <w:rsid w:val="00087C1F"/>
    <w:rsid w:val="00087D25"/>
    <w:rsid w:val="0009044A"/>
    <w:rsid w:val="00090604"/>
    <w:rsid w:val="000906DD"/>
    <w:rsid w:val="00090C45"/>
    <w:rsid w:val="00092023"/>
    <w:rsid w:val="000923CF"/>
    <w:rsid w:val="00093131"/>
    <w:rsid w:val="0009333B"/>
    <w:rsid w:val="00093629"/>
    <w:rsid w:val="000947DE"/>
    <w:rsid w:val="0009490A"/>
    <w:rsid w:val="00094940"/>
    <w:rsid w:val="00094AE2"/>
    <w:rsid w:val="00094DD8"/>
    <w:rsid w:val="0009544E"/>
    <w:rsid w:val="00095486"/>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9C6"/>
    <w:rsid w:val="000E7FC4"/>
    <w:rsid w:val="000F02AF"/>
    <w:rsid w:val="000F031A"/>
    <w:rsid w:val="000F0576"/>
    <w:rsid w:val="000F0743"/>
    <w:rsid w:val="000F0F33"/>
    <w:rsid w:val="000F1372"/>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4ECC"/>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375"/>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A03"/>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8FA"/>
    <w:rsid w:val="00253C2B"/>
    <w:rsid w:val="00253D35"/>
    <w:rsid w:val="002542C8"/>
    <w:rsid w:val="0025430D"/>
    <w:rsid w:val="00254398"/>
    <w:rsid w:val="00254B63"/>
    <w:rsid w:val="00254B95"/>
    <w:rsid w:val="00255146"/>
    <w:rsid w:val="00255226"/>
    <w:rsid w:val="00255B5C"/>
    <w:rsid w:val="0025618A"/>
    <w:rsid w:val="00256628"/>
    <w:rsid w:val="002574CB"/>
    <w:rsid w:val="00257571"/>
    <w:rsid w:val="002575D7"/>
    <w:rsid w:val="002575EB"/>
    <w:rsid w:val="00257C1E"/>
    <w:rsid w:val="00257CBE"/>
    <w:rsid w:val="00257DB1"/>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AA8"/>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03E"/>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2F4"/>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C8C"/>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31B"/>
    <w:rsid w:val="002D4B4A"/>
    <w:rsid w:val="002D4C48"/>
    <w:rsid w:val="002D572C"/>
    <w:rsid w:val="002D585D"/>
    <w:rsid w:val="002D586C"/>
    <w:rsid w:val="002D5E3C"/>
    <w:rsid w:val="002D63B7"/>
    <w:rsid w:val="002D65C7"/>
    <w:rsid w:val="002D6BDE"/>
    <w:rsid w:val="002D748F"/>
    <w:rsid w:val="002D7570"/>
    <w:rsid w:val="002D7685"/>
    <w:rsid w:val="002D7EE5"/>
    <w:rsid w:val="002E0753"/>
    <w:rsid w:val="002E092D"/>
    <w:rsid w:val="002E1055"/>
    <w:rsid w:val="002E118D"/>
    <w:rsid w:val="002E17D8"/>
    <w:rsid w:val="002E1C9B"/>
    <w:rsid w:val="002E2615"/>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29"/>
    <w:rsid w:val="002F78F6"/>
    <w:rsid w:val="002F7FD1"/>
    <w:rsid w:val="003002D0"/>
    <w:rsid w:val="00300841"/>
    <w:rsid w:val="00300882"/>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181"/>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B45"/>
    <w:rsid w:val="00324C8F"/>
    <w:rsid w:val="00324EF3"/>
    <w:rsid w:val="003250DA"/>
    <w:rsid w:val="0032538B"/>
    <w:rsid w:val="00325FB1"/>
    <w:rsid w:val="003262D8"/>
    <w:rsid w:val="00326780"/>
    <w:rsid w:val="0032716F"/>
    <w:rsid w:val="00330A22"/>
    <w:rsid w:val="00330DBA"/>
    <w:rsid w:val="00330F0B"/>
    <w:rsid w:val="00331251"/>
    <w:rsid w:val="0033133D"/>
    <w:rsid w:val="00331B0D"/>
    <w:rsid w:val="00331F60"/>
    <w:rsid w:val="0033298F"/>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793"/>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5D0"/>
    <w:rsid w:val="003579B0"/>
    <w:rsid w:val="00357B4E"/>
    <w:rsid w:val="00357E54"/>
    <w:rsid w:val="0036082C"/>
    <w:rsid w:val="00360CF3"/>
    <w:rsid w:val="0036102D"/>
    <w:rsid w:val="003610D3"/>
    <w:rsid w:val="00361545"/>
    <w:rsid w:val="00361794"/>
    <w:rsid w:val="00361C36"/>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466A"/>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089"/>
    <w:rsid w:val="00393449"/>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88A"/>
    <w:rsid w:val="003B2F85"/>
    <w:rsid w:val="003B2FD4"/>
    <w:rsid w:val="003B33CB"/>
    <w:rsid w:val="003B413C"/>
    <w:rsid w:val="003B44F7"/>
    <w:rsid w:val="003B4591"/>
    <w:rsid w:val="003B477E"/>
    <w:rsid w:val="003B5182"/>
    <w:rsid w:val="003B5239"/>
    <w:rsid w:val="003B57E4"/>
    <w:rsid w:val="003B5923"/>
    <w:rsid w:val="003B5CBF"/>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925"/>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D47"/>
    <w:rsid w:val="00421EB0"/>
    <w:rsid w:val="00422956"/>
    <w:rsid w:val="00422B31"/>
    <w:rsid w:val="00422B33"/>
    <w:rsid w:val="0042313F"/>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50F"/>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B1D"/>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104"/>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9D0"/>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AB0"/>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19A"/>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511"/>
    <w:rsid w:val="0055584E"/>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62C6"/>
    <w:rsid w:val="00566558"/>
    <w:rsid w:val="0056679B"/>
    <w:rsid w:val="00566FFF"/>
    <w:rsid w:val="005677B6"/>
    <w:rsid w:val="005706DB"/>
    <w:rsid w:val="00570B4C"/>
    <w:rsid w:val="0057170A"/>
    <w:rsid w:val="00572053"/>
    <w:rsid w:val="00572570"/>
    <w:rsid w:val="00572A4C"/>
    <w:rsid w:val="00572BF7"/>
    <w:rsid w:val="00573284"/>
    <w:rsid w:val="005735EA"/>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4B8"/>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4CB"/>
    <w:rsid w:val="005C46CC"/>
    <w:rsid w:val="005C4881"/>
    <w:rsid w:val="005C49A5"/>
    <w:rsid w:val="005C4B21"/>
    <w:rsid w:val="005C5490"/>
    <w:rsid w:val="005C56AF"/>
    <w:rsid w:val="005C571B"/>
    <w:rsid w:val="005C5B5A"/>
    <w:rsid w:val="005C5CE6"/>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4FE"/>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C7C"/>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06D2"/>
    <w:rsid w:val="00611234"/>
    <w:rsid w:val="0061131E"/>
    <w:rsid w:val="0061155D"/>
    <w:rsid w:val="00611F82"/>
    <w:rsid w:val="0061212C"/>
    <w:rsid w:val="00612316"/>
    <w:rsid w:val="0061247F"/>
    <w:rsid w:val="00612863"/>
    <w:rsid w:val="006129D5"/>
    <w:rsid w:val="006134E7"/>
    <w:rsid w:val="00613CD2"/>
    <w:rsid w:val="00613D72"/>
    <w:rsid w:val="0061406F"/>
    <w:rsid w:val="006140F3"/>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7C9"/>
    <w:rsid w:val="00625E97"/>
    <w:rsid w:val="00625F3F"/>
    <w:rsid w:val="006262D8"/>
    <w:rsid w:val="00626C0D"/>
    <w:rsid w:val="00627034"/>
    <w:rsid w:val="00627285"/>
    <w:rsid w:val="00627325"/>
    <w:rsid w:val="006274B4"/>
    <w:rsid w:val="0062751C"/>
    <w:rsid w:val="006276A9"/>
    <w:rsid w:val="00627AC3"/>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5C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B6B"/>
    <w:rsid w:val="00661EC4"/>
    <w:rsid w:val="00662717"/>
    <w:rsid w:val="00662924"/>
    <w:rsid w:val="006630A7"/>
    <w:rsid w:val="006630AB"/>
    <w:rsid w:val="006632B0"/>
    <w:rsid w:val="00664234"/>
    <w:rsid w:val="006643FF"/>
    <w:rsid w:val="00664591"/>
    <w:rsid w:val="00664901"/>
    <w:rsid w:val="00664F0E"/>
    <w:rsid w:val="00665197"/>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20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27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9AC"/>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849"/>
    <w:rsid w:val="0072216B"/>
    <w:rsid w:val="00722A03"/>
    <w:rsid w:val="00723314"/>
    <w:rsid w:val="007234C8"/>
    <w:rsid w:val="00723BC7"/>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78B"/>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20F"/>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01"/>
    <w:rsid w:val="007A0F25"/>
    <w:rsid w:val="007A1B22"/>
    <w:rsid w:val="007A1C55"/>
    <w:rsid w:val="007A1FB0"/>
    <w:rsid w:val="007A22CE"/>
    <w:rsid w:val="007A2631"/>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2B2"/>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002"/>
    <w:rsid w:val="008238C5"/>
    <w:rsid w:val="00823DEB"/>
    <w:rsid w:val="008258E0"/>
    <w:rsid w:val="008263F4"/>
    <w:rsid w:val="00826B95"/>
    <w:rsid w:val="00827332"/>
    <w:rsid w:val="00830103"/>
    <w:rsid w:val="00830236"/>
    <w:rsid w:val="008304F9"/>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5C9"/>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350"/>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6763"/>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0F5"/>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4BD7"/>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391"/>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78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C3E"/>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F80"/>
    <w:rsid w:val="009702DC"/>
    <w:rsid w:val="00970A20"/>
    <w:rsid w:val="00970CB3"/>
    <w:rsid w:val="00970F79"/>
    <w:rsid w:val="0097103A"/>
    <w:rsid w:val="00971280"/>
    <w:rsid w:val="00972CCA"/>
    <w:rsid w:val="00972FA7"/>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8B1"/>
    <w:rsid w:val="00995DF6"/>
    <w:rsid w:val="009961C4"/>
    <w:rsid w:val="009961F6"/>
    <w:rsid w:val="00996250"/>
    <w:rsid w:val="00996A33"/>
    <w:rsid w:val="0099797C"/>
    <w:rsid w:val="00997E8B"/>
    <w:rsid w:val="009A004C"/>
    <w:rsid w:val="009A0322"/>
    <w:rsid w:val="009A08C9"/>
    <w:rsid w:val="009A1044"/>
    <w:rsid w:val="009A1148"/>
    <w:rsid w:val="009A13EE"/>
    <w:rsid w:val="009A22A8"/>
    <w:rsid w:val="009A23AE"/>
    <w:rsid w:val="009A2A06"/>
    <w:rsid w:val="009A2BCA"/>
    <w:rsid w:val="009A3404"/>
    <w:rsid w:val="009A343E"/>
    <w:rsid w:val="009A351F"/>
    <w:rsid w:val="009A37C4"/>
    <w:rsid w:val="009A4590"/>
    <w:rsid w:val="009A5201"/>
    <w:rsid w:val="009A70B3"/>
    <w:rsid w:val="009A749D"/>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1A41"/>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55"/>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2B51"/>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0FBC"/>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C78"/>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3E6"/>
    <w:rsid w:val="00A53A07"/>
    <w:rsid w:val="00A53A63"/>
    <w:rsid w:val="00A546BC"/>
    <w:rsid w:val="00A547B2"/>
    <w:rsid w:val="00A554D0"/>
    <w:rsid w:val="00A55839"/>
    <w:rsid w:val="00A56490"/>
    <w:rsid w:val="00A56BD3"/>
    <w:rsid w:val="00A5719A"/>
    <w:rsid w:val="00A57C68"/>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061"/>
    <w:rsid w:val="00AA22AD"/>
    <w:rsid w:val="00AA2AA6"/>
    <w:rsid w:val="00AA321A"/>
    <w:rsid w:val="00AA350D"/>
    <w:rsid w:val="00AA3724"/>
    <w:rsid w:val="00AA3B55"/>
    <w:rsid w:val="00AA3CD3"/>
    <w:rsid w:val="00AA3E68"/>
    <w:rsid w:val="00AA604D"/>
    <w:rsid w:val="00AA62E6"/>
    <w:rsid w:val="00AA674B"/>
    <w:rsid w:val="00AA6D97"/>
    <w:rsid w:val="00AA75F9"/>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1F"/>
    <w:rsid w:val="00AB764E"/>
    <w:rsid w:val="00AB7A3F"/>
    <w:rsid w:val="00AB7D9B"/>
    <w:rsid w:val="00AC03D4"/>
    <w:rsid w:val="00AC07DE"/>
    <w:rsid w:val="00AC0C6D"/>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6A7B"/>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978"/>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0D2"/>
    <w:rsid w:val="00AF627D"/>
    <w:rsid w:val="00AF7FEB"/>
    <w:rsid w:val="00B006E0"/>
    <w:rsid w:val="00B00DC3"/>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5243"/>
    <w:rsid w:val="00B4579E"/>
    <w:rsid w:val="00B458DE"/>
    <w:rsid w:val="00B46B1D"/>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6D0D"/>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CC"/>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269"/>
    <w:rsid w:val="00B924E1"/>
    <w:rsid w:val="00B925D4"/>
    <w:rsid w:val="00B927A3"/>
    <w:rsid w:val="00B92AE9"/>
    <w:rsid w:val="00B92BBC"/>
    <w:rsid w:val="00B92C70"/>
    <w:rsid w:val="00B93307"/>
    <w:rsid w:val="00B93D50"/>
    <w:rsid w:val="00B94204"/>
    <w:rsid w:val="00B9429D"/>
    <w:rsid w:val="00B947CD"/>
    <w:rsid w:val="00B94917"/>
    <w:rsid w:val="00B958D8"/>
    <w:rsid w:val="00B95E0B"/>
    <w:rsid w:val="00B96B0D"/>
    <w:rsid w:val="00B973B5"/>
    <w:rsid w:val="00B97422"/>
    <w:rsid w:val="00B97592"/>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3CF0"/>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6E0"/>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245"/>
    <w:rsid w:val="00BF371A"/>
    <w:rsid w:val="00BF3867"/>
    <w:rsid w:val="00BF3DD1"/>
    <w:rsid w:val="00BF3E65"/>
    <w:rsid w:val="00BF4259"/>
    <w:rsid w:val="00BF4F8E"/>
    <w:rsid w:val="00BF53C5"/>
    <w:rsid w:val="00BF5952"/>
    <w:rsid w:val="00BF6425"/>
    <w:rsid w:val="00BF6840"/>
    <w:rsid w:val="00BF691D"/>
    <w:rsid w:val="00BF6B8A"/>
    <w:rsid w:val="00BF7458"/>
    <w:rsid w:val="00BF7F01"/>
    <w:rsid w:val="00BF7FE9"/>
    <w:rsid w:val="00C0008A"/>
    <w:rsid w:val="00C0093B"/>
    <w:rsid w:val="00C0165F"/>
    <w:rsid w:val="00C01A77"/>
    <w:rsid w:val="00C02611"/>
    <w:rsid w:val="00C02E37"/>
    <w:rsid w:val="00C0328F"/>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18E"/>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3238"/>
    <w:rsid w:val="00C94BF2"/>
    <w:rsid w:val="00C950EA"/>
    <w:rsid w:val="00C9533C"/>
    <w:rsid w:val="00C95E5B"/>
    <w:rsid w:val="00C96032"/>
    <w:rsid w:val="00C9779D"/>
    <w:rsid w:val="00CA0B6C"/>
    <w:rsid w:val="00CA12EE"/>
    <w:rsid w:val="00CA19F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AD9"/>
    <w:rsid w:val="00CE4D8A"/>
    <w:rsid w:val="00CE52A0"/>
    <w:rsid w:val="00CE5659"/>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F85"/>
    <w:rsid w:val="00CF56FA"/>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5D0"/>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B03"/>
    <w:rsid w:val="00D56E57"/>
    <w:rsid w:val="00D570C2"/>
    <w:rsid w:val="00D572D6"/>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C5B"/>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2FC1"/>
    <w:rsid w:val="00D83904"/>
    <w:rsid w:val="00D839F0"/>
    <w:rsid w:val="00D83D14"/>
    <w:rsid w:val="00D840B9"/>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9C2"/>
    <w:rsid w:val="00DA714F"/>
    <w:rsid w:val="00DA7686"/>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380"/>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993"/>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A05"/>
    <w:rsid w:val="00E360E7"/>
    <w:rsid w:val="00E36478"/>
    <w:rsid w:val="00E36908"/>
    <w:rsid w:val="00E402A1"/>
    <w:rsid w:val="00E40AA3"/>
    <w:rsid w:val="00E419F3"/>
    <w:rsid w:val="00E425EE"/>
    <w:rsid w:val="00E42B33"/>
    <w:rsid w:val="00E42C05"/>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65"/>
    <w:rsid w:val="00E63B3F"/>
    <w:rsid w:val="00E645F9"/>
    <w:rsid w:val="00E649E5"/>
    <w:rsid w:val="00E64F5A"/>
    <w:rsid w:val="00E6548A"/>
    <w:rsid w:val="00E66404"/>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10E"/>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7849"/>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AD4"/>
    <w:rsid w:val="00ED5CC0"/>
    <w:rsid w:val="00ED5D50"/>
    <w:rsid w:val="00ED6BC8"/>
    <w:rsid w:val="00ED6BF6"/>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B23"/>
    <w:rsid w:val="00F23C2E"/>
    <w:rsid w:val="00F23E7F"/>
    <w:rsid w:val="00F23E96"/>
    <w:rsid w:val="00F23EC7"/>
    <w:rsid w:val="00F24A1D"/>
    <w:rsid w:val="00F254DD"/>
    <w:rsid w:val="00F25739"/>
    <w:rsid w:val="00F25790"/>
    <w:rsid w:val="00F25F40"/>
    <w:rsid w:val="00F26092"/>
    <w:rsid w:val="00F268A5"/>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429"/>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C13"/>
    <w:rsid w:val="00F47EA2"/>
    <w:rsid w:val="00F47EAA"/>
    <w:rsid w:val="00F50044"/>
    <w:rsid w:val="00F507A9"/>
    <w:rsid w:val="00F5089A"/>
    <w:rsid w:val="00F50AA0"/>
    <w:rsid w:val="00F50E97"/>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626"/>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85D"/>
    <w:rsid w:val="00FB7C28"/>
    <w:rsid w:val="00FB7F95"/>
    <w:rsid w:val="00FC0076"/>
    <w:rsid w:val="00FC0633"/>
    <w:rsid w:val="00FC0964"/>
    <w:rsid w:val="00FC174F"/>
    <w:rsid w:val="00FC2528"/>
    <w:rsid w:val="00FC2912"/>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2E83"/>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847"/>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D80"/>
    <w:rsid w:val="00FF5FAE"/>
    <w:rsid w:val="00FF67C4"/>
    <w:rsid w:val="00FF7888"/>
    <w:rsid w:val="00FF7C21"/>
    <w:rsid w:val="00FF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1F7A03"/>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905">
      <w:bodyDiv w:val="1"/>
      <w:marLeft w:val="0"/>
      <w:marRight w:val="0"/>
      <w:marTop w:val="0"/>
      <w:marBottom w:val="0"/>
      <w:divBdr>
        <w:top w:val="none" w:sz="0" w:space="0" w:color="auto"/>
        <w:left w:val="none" w:sz="0" w:space="0" w:color="auto"/>
        <w:bottom w:val="none" w:sz="0" w:space="0" w:color="auto"/>
        <w:right w:val="none" w:sz="0" w:space="0" w:color="auto"/>
      </w:divBdr>
      <w:divsChild>
        <w:div w:id="1843088595">
          <w:marLeft w:val="360"/>
          <w:marRight w:val="0"/>
          <w:marTop w:val="200"/>
          <w:marBottom w:val="0"/>
          <w:divBdr>
            <w:top w:val="none" w:sz="0" w:space="0" w:color="auto"/>
            <w:left w:val="none" w:sz="0" w:space="0" w:color="auto"/>
            <w:bottom w:val="none" w:sz="0" w:space="0" w:color="auto"/>
            <w:right w:val="none" w:sz="0" w:space="0" w:color="auto"/>
          </w:divBdr>
        </w:div>
        <w:div w:id="1221406120">
          <w:marLeft w:val="1080"/>
          <w:marRight w:val="0"/>
          <w:marTop w:val="100"/>
          <w:marBottom w:val="0"/>
          <w:divBdr>
            <w:top w:val="none" w:sz="0" w:space="0" w:color="auto"/>
            <w:left w:val="none" w:sz="0" w:space="0" w:color="auto"/>
            <w:bottom w:val="none" w:sz="0" w:space="0" w:color="auto"/>
            <w:right w:val="none" w:sz="0" w:space="0" w:color="auto"/>
          </w:divBdr>
        </w:div>
        <w:div w:id="348457616">
          <w:marLeft w:val="1800"/>
          <w:marRight w:val="0"/>
          <w:marTop w:val="100"/>
          <w:marBottom w:val="0"/>
          <w:divBdr>
            <w:top w:val="none" w:sz="0" w:space="0" w:color="auto"/>
            <w:left w:val="none" w:sz="0" w:space="0" w:color="auto"/>
            <w:bottom w:val="none" w:sz="0" w:space="0" w:color="auto"/>
            <w:right w:val="none" w:sz="0" w:space="0" w:color="auto"/>
          </w:divBdr>
        </w:div>
        <w:div w:id="1219321228">
          <w:marLeft w:val="1800"/>
          <w:marRight w:val="0"/>
          <w:marTop w:val="100"/>
          <w:marBottom w:val="0"/>
          <w:divBdr>
            <w:top w:val="none" w:sz="0" w:space="0" w:color="auto"/>
            <w:left w:val="none" w:sz="0" w:space="0" w:color="auto"/>
            <w:bottom w:val="none" w:sz="0" w:space="0" w:color="auto"/>
            <w:right w:val="none" w:sz="0" w:space="0" w:color="auto"/>
          </w:divBdr>
        </w:div>
        <w:div w:id="527178486">
          <w:marLeft w:val="1800"/>
          <w:marRight w:val="0"/>
          <w:marTop w:val="100"/>
          <w:marBottom w:val="0"/>
          <w:divBdr>
            <w:top w:val="none" w:sz="0" w:space="0" w:color="auto"/>
            <w:left w:val="none" w:sz="0" w:space="0" w:color="auto"/>
            <w:bottom w:val="none" w:sz="0" w:space="0" w:color="auto"/>
            <w:right w:val="none" w:sz="0" w:space="0" w:color="auto"/>
          </w:divBdr>
        </w:div>
        <w:div w:id="768500345">
          <w:marLeft w:val="1080"/>
          <w:marRight w:val="0"/>
          <w:marTop w:val="100"/>
          <w:marBottom w:val="0"/>
          <w:divBdr>
            <w:top w:val="none" w:sz="0" w:space="0" w:color="auto"/>
            <w:left w:val="none" w:sz="0" w:space="0" w:color="auto"/>
            <w:bottom w:val="none" w:sz="0" w:space="0" w:color="auto"/>
            <w:right w:val="none" w:sz="0" w:space="0" w:color="auto"/>
          </w:divBdr>
        </w:div>
        <w:div w:id="1419248702">
          <w:marLeft w:val="1800"/>
          <w:marRight w:val="0"/>
          <w:marTop w:val="100"/>
          <w:marBottom w:val="0"/>
          <w:divBdr>
            <w:top w:val="none" w:sz="0" w:space="0" w:color="auto"/>
            <w:left w:val="none" w:sz="0" w:space="0" w:color="auto"/>
            <w:bottom w:val="none" w:sz="0" w:space="0" w:color="auto"/>
            <w:right w:val="none" w:sz="0" w:space="0" w:color="auto"/>
          </w:divBdr>
        </w:div>
        <w:div w:id="388891355">
          <w:marLeft w:val="1800"/>
          <w:marRight w:val="0"/>
          <w:marTop w:val="100"/>
          <w:marBottom w:val="0"/>
          <w:divBdr>
            <w:top w:val="none" w:sz="0" w:space="0" w:color="auto"/>
            <w:left w:val="none" w:sz="0" w:space="0" w:color="auto"/>
            <w:bottom w:val="none" w:sz="0" w:space="0" w:color="auto"/>
            <w:right w:val="none" w:sz="0" w:space="0" w:color="auto"/>
          </w:divBdr>
        </w:div>
        <w:div w:id="542329168">
          <w:marLeft w:val="1080"/>
          <w:marRight w:val="0"/>
          <w:marTop w:val="100"/>
          <w:marBottom w:val="0"/>
          <w:divBdr>
            <w:top w:val="none" w:sz="0" w:space="0" w:color="auto"/>
            <w:left w:val="none" w:sz="0" w:space="0" w:color="auto"/>
            <w:bottom w:val="none" w:sz="0" w:space="0" w:color="auto"/>
            <w:right w:val="none" w:sz="0" w:space="0" w:color="auto"/>
          </w:divBdr>
        </w:div>
        <w:div w:id="1681542147">
          <w:marLeft w:val="1800"/>
          <w:marRight w:val="0"/>
          <w:marTop w:val="100"/>
          <w:marBottom w:val="0"/>
          <w:divBdr>
            <w:top w:val="none" w:sz="0" w:space="0" w:color="auto"/>
            <w:left w:val="none" w:sz="0" w:space="0" w:color="auto"/>
            <w:bottom w:val="none" w:sz="0" w:space="0" w:color="auto"/>
            <w:right w:val="none" w:sz="0" w:space="0" w:color="auto"/>
          </w:divBdr>
        </w:div>
        <w:div w:id="42289561">
          <w:marLeft w:val="1800"/>
          <w:marRight w:val="0"/>
          <w:marTop w:val="100"/>
          <w:marBottom w:val="0"/>
          <w:divBdr>
            <w:top w:val="none" w:sz="0" w:space="0" w:color="auto"/>
            <w:left w:val="none" w:sz="0" w:space="0" w:color="auto"/>
            <w:bottom w:val="none" w:sz="0" w:space="0" w:color="auto"/>
            <w:right w:val="none" w:sz="0" w:space="0" w:color="auto"/>
          </w:divBdr>
        </w:div>
        <w:div w:id="1728256250">
          <w:marLeft w:val="1080"/>
          <w:marRight w:val="0"/>
          <w:marTop w:val="100"/>
          <w:marBottom w:val="0"/>
          <w:divBdr>
            <w:top w:val="none" w:sz="0" w:space="0" w:color="auto"/>
            <w:left w:val="none" w:sz="0" w:space="0" w:color="auto"/>
            <w:bottom w:val="none" w:sz="0" w:space="0" w:color="auto"/>
            <w:right w:val="none" w:sz="0" w:space="0" w:color="auto"/>
          </w:divBdr>
        </w:div>
        <w:div w:id="2137604944">
          <w:marLeft w:val="1800"/>
          <w:marRight w:val="0"/>
          <w:marTop w:val="100"/>
          <w:marBottom w:val="0"/>
          <w:divBdr>
            <w:top w:val="none" w:sz="0" w:space="0" w:color="auto"/>
            <w:left w:val="none" w:sz="0" w:space="0" w:color="auto"/>
            <w:bottom w:val="none" w:sz="0" w:space="0" w:color="auto"/>
            <w:right w:val="none" w:sz="0" w:space="0" w:color="auto"/>
          </w:divBdr>
        </w:div>
      </w:divsChild>
    </w:div>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2969303">
      <w:bodyDiv w:val="1"/>
      <w:marLeft w:val="0"/>
      <w:marRight w:val="0"/>
      <w:marTop w:val="0"/>
      <w:marBottom w:val="0"/>
      <w:divBdr>
        <w:top w:val="none" w:sz="0" w:space="0" w:color="auto"/>
        <w:left w:val="none" w:sz="0" w:space="0" w:color="auto"/>
        <w:bottom w:val="none" w:sz="0" w:space="0" w:color="auto"/>
        <w:right w:val="none" w:sz="0" w:space="0" w:color="auto"/>
      </w:divBdr>
      <w:divsChild>
        <w:div w:id="1580091492">
          <w:marLeft w:val="360"/>
          <w:marRight w:val="0"/>
          <w:marTop w:val="200"/>
          <w:marBottom w:val="0"/>
          <w:divBdr>
            <w:top w:val="none" w:sz="0" w:space="0" w:color="auto"/>
            <w:left w:val="none" w:sz="0" w:space="0" w:color="auto"/>
            <w:bottom w:val="none" w:sz="0" w:space="0" w:color="auto"/>
            <w:right w:val="none" w:sz="0" w:space="0" w:color="auto"/>
          </w:divBdr>
        </w:div>
        <w:div w:id="100884410">
          <w:marLeft w:val="1080"/>
          <w:marRight w:val="0"/>
          <w:marTop w:val="100"/>
          <w:marBottom w:val="0"/>
          <w:divBdr>
            <w:top w:val="none" w:sz="0" w:space="0" w:color="auto"/>
            <w:left w:val="none" w:sz="0" w:space="0" w:color="auto"/>
            <w:bottom w:val="none" w:sz="0" w:space="0" w:color="auto"/>
            <w:right w:val="none" w:sz="0" w:space="0" w:color="auto"/>
          </w:divBdr>
        </w:div>
        <w:div w:id="778187854">
          <w:marLeft w:val="1080"/>
          <w:marRight w:val="0"/>
          <w:marTop w:val="100"/>
          <w:marBottom w:val="0"/>
          <w:divBdr>
            <w:top w:val="none" w:sz="0" w:space="0" w:color="auto"/>
            <w:left w:val="none" w:sz="0" w:space="0" w:color="auto"/>
            <w:bottom w:val="none" w:sz="0" w:space="0" w:color="auto"/>
            <w:right w:val="none" w:sz="0" w:space="0" w:color="auto"/>
          </w:divBdr>
        </w:div>
        <w:div w:id="759105896">
          <w:marLeft w:val="360"/>
          <w:marRight w:val="0"/>
          <w:marTop w:val="200"/>
          <w:marBottom w:val="0"/>
          <w:divBdr>
            <w:top w:val="none" w:sz="0" w:space="0" w:color="auto"/>
            <w:left w:val="none" w:sz="0" w:space="0" w:color="auto"/>
            <w:bottom w:val="none" w:sz="0" w:space="0" w:color="auto"/>
            <w:right w:val="none" w:sz="0" w:space="0" w:color="auto"/>
          </w:divBdr>
        </w:div>
        <w:div w:id="977219773">
          <w:marLeft w:val="1080"/>
          <w:marRight w:val="0"/>
          <w:marTop w:val="100"/>
          <w:marBottom w:val="0"/>
          <w:divBdr>
            <w:top w:val="none" w:sz="0" w:space="0" w:color="auto"/>
            <w:left w:val="none" w:sz="0" w:space="0" w:color="auto"/>
            <w:bottom w:val="none" w:sz="0" w:space="0" w:color="auto"/>
            <w:right w:val="none" w:sz="0" w:space="0" w:color="auto"/>
          </w:divBdr>
        </w:div>
        <w:div w:id="2022510178">
          <w:marLeft w:val="1080"/>
          <w:marRight w:val="0"/>
          <w:marTop w:val="100"/>
          <w:marBottom w:val="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08322136">
      <w:bodyDiv w:val="1"/>
      <w:marLeft w:val="0"/>
      <w:marRight w:val="0"/>
      <w:marTop w:val="0"/>
      <w:marBottom w:val="0"/>
      <w:divBdr>
        <w:top w:val="none" w:sz="0" w:space="0" w:color="auto"/>
        <w:left w:val="none" w:sz="0" w:space="0" w:color="auto"/>
        <w:bottom w:val="none" w:sz="0" w:space="0" w:color="auto"/>
        <w:right w:val="none" w:sz="0" w:space="0" w:color="auto"/>
      </w:divBdr>
      <w:divsChild>
        <w:div w:id="419762297">
          <w:marLeft w:val="360"/>
          <w:marRight w:val="0"/>
          <w:marTop w:val="200"/>
          <w:marBottom w:val="0"/>
          <w:divBdr>
            <w:top w:val="none" w:sz="0" w:space="0" w:color="auto"/>
            <w:left w:val="none" w:sz="0" w:space="0" w:color="auto"/>
            <w:bottom w:val="none" w:sz="0" w:space="0" w:color="auto"/>
            <w:right w:val="none" w:sz="0" w:space="0" w:color="auto"/>
          </w:divBdr>
        </w:div>
        <w:div w:id="2050176833">
          <w:marLeft w:val="1080"/>
          <w:marRight w:val="0"/>
          <w:marTop w:val="100"/>
          <w:marBottom w:val="0"/>
          <w:divBdr>
            <w:top w:val="none" w:sz="0" w:space="0" w:color="auto"/>
            <w:left w:val="none" w:sz="0" w:space="0" w:color="auto"/>
            <w:bottom w:val="none" w:sz="0" w:space="0" w:color="auto"/>
            <w:right w:val="none" w:sz="0" w:space="0" w:color="auto"/>
          </w:divBdr>
        </w:div>
        <w:div w:id="546994209">
          <w:marLeft w:val="1800"/>
          <w:marRight w:val="0"/>
          <w:marTop w:val="100"/>
          <w:marBottom w:val="0"/>
          <w:divBdr>
            <w:top w:val="none" w:sz="0" w:space="0" w:color="auto"/>
            <w:left w:val="none" w:sz="0" w:space="0" w:color="auto"/>
            <w:bottom w:val="none" w:sz="0" w:space="0" w:color="auto"/>
            <w:right w:val="none" w:sz="0" w:space="0" w:color="auto"/>
          </w:divBdr>
        </w:div>
        <w:div w:id="884214579">
          <w:marLeft w:val="1080"/>
          <w:marRight w:val="0"/>
          <w:marTop w:val="100"/>
          <w:marBottom w:val="0"/>
          <w:divBdr>
            <w:top w:val="none" w:sz="0" w:space="0" w:color="auto"/>
            <w:left w:val="none" w:sz="0" w:space="0" w:color="auto"/>
            <w:bottom w:val="none" w:sz="0" w:space="0" w:color="auto"/>
            <w:right w:val="none" w:sz="0" w:space="0" w:color="auto"/>
          </w:divBdr>
        </w:div>
        <w:div w:id="11030908">
          <w:marLeft w:val="1800"/>
          <w:marRight w:val="0"/>
          <w:marTop w:val="100"/>
          <w:marBottom w:val="0"/>
          <w:divBdr>
            <w:top w:val="none" w:sz="0" w:space="0" w:color="auto"/>
            <w:left w:val="none" w:sz="0" w:space="0" w:color="auto"/>
            <w:bottom w:val="none" w:sz="0" w:space="0" w:color="auto"/>
            <w:right w:val="none" w:sz="0" w:space="0" w:color="auto"/>
          </w:divBdr>
        </w:div>
        <w:div w:id="1278560883">
          <w:marLeft w:val="1080"/>
          <w:marRight w:val="0"/>
          <w:marTop w:val="100"/>
          <w:marBottom w:val="0"/>
          <w:divBdr>
            <w:top w:val="none" w:sz="0" w:space="0" w:color="auto"/>
            <w:left w:val="none" w:sz="0" w:space="0" w:color="auto"/>
            <w:bottom w:val="none" w:sz="0" w:space="0" w:color="auto"/>
            <w:right w:val="none" w:sz="0" w:space="0" w:color="auto"/>
          </w:divBdr>
        </w:div>
        <w:div w:id="2037268453">
          <w:marLeft w:val="1800"/>
          <w:marRight w:val="0"/>
          <w:marTop w:val="100"/>
          <w:marBottom w:val="0"/>
          <w:divBdr>
            <w:top w:val="none" w:sz="0" w:space="0" w:color="auto"/>
            <w:left w:val="none" w:sz="0" w:space="0" w:color="auto"/>
            <w:bottom w:val="none" w:sz="0" w:space="0" w:color="auto"/>
            <w:right w:val="none" w:sz="0" w:space="0" w:color="auto"/>
          </w:divBdr>
        </w:div>
        <w:div w:id="1633485158">
          <w:marLeft w:val="1080"/>
          <w:marRight w:val="0"/>
          <w:marTop w:val="100"/>
          <w:marBottom w:val="0"/>
          <w:divBdr>
            <w:top w:val="none" w:sz="0" w:space="0" w:color="auto"/>
            <w:left w:val="none" w:sz="0" w:space="0" w:color="auto"/>
            <w:bottom w:val="none" w:sz="0" w:space="0" w:color="auto"/>
            <w:right w:val="none" w:sz="0" w:space="0" w:color="auto"/>
          </w:divBdr>
        </w:div>
        <w:div w:id="153955940">
          <w:marLeft w:val="1800"/>
          <w:marRight w:val="0"/>
          <w:marTop w:val="100"/>
          <w:marBottom w:val="0"/>
          <w:divBdr>
            <w:top w:val="none" w:sz="0" w:space="0" w:color="auto"/>
            <w:left w:val="none" w:sz="0" w:space="0" w:color="auto"/>
            <w:bottom w:val="none" w:sz="0" w:space="0" w:color="auto"/>
            <w:right w:val="none" w:sz="0" w:space="0" w:color="auto"/>
          </w:divBdr>
        </w:div>
        <w:div w:id="908884457">
          <w:marLeft w:val="1800"/>
          <w:marRight w:val="0"/>
          <w:marTop w:val="100"/>
          <w:marBottom w:val="0"/>
          <w:divBdr>
            <w:top w:val="none" w:sz="0" w:space="0" w:color="auto"/>
            <w:left w:val="none" w:sz="0" w:space="0" w:color="auto"/>
            <w:bottom w:val="none" w:sz="0" w:space="0" w:color="auto"/>
            <w:right w:val="none" w:sz="0" w:space="0" w:color="auto"/>
          </w:divBdr>
        </w:div>
        <w:div w:id="526604498">
          <w:marLeft w:val="1080"/>
          <w:marRight w:val="0"/>
          <w:marTop w:val="100"/>
          <w:marBottom w:val="0"/>
          <w:divBdr>
            <w:top w:val="none" w:sz="0" w:space="0" w:color="auto"/>
            <w:left w:val="none" w:sz="0" w:space="0" w:color="auto"/>
            <w:bottom w:val="none" w:sz="0" w:space="0" w:color="auto"/>
            <w:right w:val="none" w:sz="0" w:space="0" w:color="auto"/>
          </w:divBdr>
        </w:div>
        <w:div w:id="1484541649">
          <w:marLeft w:val="1800"/>
          <w:marRight w:val="0"/>
          <w:marTop w:val="100"/>
          <w:marBottom w:val="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54104-CD19-4300-84EA-CCB5FBEE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214</TotalTime>
  <Pages>3</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48</cp:revision>
  <cp:lastPrinted>2010-01-07T02:23:00Z</cp:lastPrinted>
  <dcterms:created xsi:type="dcterms:W3CDTF">2021-08-06T10:17:00Z</dcterms:created>
  <dcterms:modified xsi:type="dcterms:W3CDTF">2021-10-22T10:04:00Z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